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BE7" w:rsidRDefault="00046BE7" w:rsidP="00046BE7">
      <w:pPr>
        <w:autoSpaceDE w:val="0"/>
        <w:autoSpaceDN w:val="0"/>
        <w:adjustRightInd w:val="0"/>
        <w:jc w:val="center"/>
        <w:rPr>
          <w:rFonts w:ascii="ＭＳ ゴシック" w:eastAsia="ＭＳ ゴシック" w:hAnsi="Times New Roman"/>
          <w:sz w:val="32"/>
        </w:rPr>
      </w:pPr>
      <w:r w:rsidRPr="00E01788">
        <w:rPr>
          <w:rFonts w:ascii="ＭＳ ゴシック" w:eastAsia="ＭＳ ゴシック" w:hAnsi="Times New Roman" w:hint="eastAsia"/>
          <w:b/>
          <w:sz w:val="32"/>
        </w:rPr>
        <w:t>院内感染対策マニュアル</w:t>
      </w:r>
      <w:r w:rsidR="00C93D6C">
        <w:rPr>
          <w:rFonts w:ascii="ＭＳ ゴシック" w:eastAsia="ＭＳ ゴシック" w:hAnsi="Times New Roman" w:hint="eastAsia"/>
          <w:b/>
          <w:sz w:val="32"/>
        </w:rPr>
        <w:t>（例示）</w:t>
      </w:r>
    </w:p>
    <w:p w:rsidR="00046BE7" w:rsidRDefault="00046BE7" w:rsidP="00046BE7">
      <w:pPr>
        <w:rPr>
          <w:rFonts w:ascii="ＭＳ 明朝"/>
          <w:color w:val="000000"/>
        </w:rPr>
      </w:pPr>
    </w:p>
    <w:p w:rsidR="00046BE7" w:rsidRDefault="00046BE7" w:rsidP="00046BE7">
      <w:pPr>
        <w:rPr>
          <w:rFonts w:ascii="ＭＳ 明朝"/>
          <w:color w:val="000000"/>
        </w:rPr>
      </w:pPr>
    </w:p>
    <w:p w:rsidR="00046BE7" w:rsidRDefault="00046BE7" w:rsidP="00046BE7">
      <w:pPr>
        <w:ind w:firstLineChars="100" w:firstLine="240"/>
        <w:rPr>
          <w:rFonts w:ascii="ＭＳ 明朝"/>
          <w:color w:val="000000"/>
        </w:rPr>
      </w:pPr>
      <w:r>
        <w:rPr>
          <w:rFonts w:ascii="ＭＳ 明朝" w:hint="eastAsia"/>
          <w:color w:val="000000"/>
        </w:rPr>
        <w:t>本診療所では下記のような感染症の発生を予防し、その拡大を防ぐことが重要</w:t>
      </w:r>
      <w:r w:rsidRPr="00FD41BE">
        <w:rPr>
          <w:rFonts w:ascii="ＭＳ 明朝" w:hint="eastAsia"/>
          <w:color w:val="000000"/>
        </w:rPr>
        <w:t>と考え、</w:t>
      </w:r>
      <w:r>
        <w:rPr>
          <w:rFonts w:ascii="ＭＳ 明朝" w:hint="eastAsia"/>
          <w:color w:val="000000"/>
        </w:rPr>
        <w:t>今回、診療所内の感染予防対策として重要となる職員の技術に着目し、実践場面での感染予防の手技を充実させる目的で、院内感染防止マニュアルを策定する。</w:t>
      </w:r>
    </w:p>
    <w:p w:rsidR="00046BE7" w:rsidRDefault="00046BE7" w:rsidP="00046BE7">
      <w:pPr>
        <w:rPr>
          <w:rFonts w:ascii="ＭＳ 明朝"/>
          <w:color w:val="000000"/>
        </w:rPr>
      </w:pPr>
      <w:r>
        <w:rPr>
          <w:rFonts w:ascii="ＭＳ 明朝" w:hint="eastAsia"/>
          <w:color w:val="000000"/>
        </w:rPr>
        <w:t xml:space="preserve">　1）患者の抵抗力の低下に伴う日和見感染</w:t>
      </w:r>
    </w:p>
    <w:p w:rsidR="00046BE7" w:rsidRDefault="00046BE7" w:rsidP="00046BE7">
      <w:pPr>
        <w:rPr>
          <w:rFonts w:ascii="ＭＳ 明朝"/>
          <w:color w:val="000000"/>
        </w:rPr>
      </w:pPr>
      <w:r>
        <w:rPr>
          <w:rFonts w:ascii="ＭＳ 明朝" w:hint="eastAsia"/>
          <w:color w:val="000000"/>
        </w:rPr>
        <w:t xml:space="preserve">　2）医療従事者の針刺し事故などによる職業感染</w:t>
      </w:r>
    </w:p>
    <w:p w:rsidR="00046BE7" w:rsidRDefault="00046BE7" w:rsidP="00046BE7">
      <w:pPr>
        <w:rPr>
          <w:rFonts w:ascii="ＭＳ 明朝"/>
          <w:color w:val="000000"/>
        </w:rPr>
      </w:pPr>
      <w:r>
        <w:rPr>
          <w:rFonts w:ascii="ＭＳ 明朝" w:hint="eastAsia"/>
          <w:color w:val="000000"/>
        </w:rPr>
        <w:t xml:space="preserve">　3）市中感染の院内持込による感染</w:t>
      </w:r>
    </w:p>
    <w:p w:rsidR="00046BE7" w:rsidRDefault="00046BE7" w:rsidP="00046BE7">
      <w:pPr>
        <w:rPr>
          <w:rFonts w:ascii="ＭＳ 明朝"/>
          <w:color w:val="000000"/>
        </w:rPr>
      </w:pPr>
    </w:p>
    <w:p w:rsidR="00046BE7" w:rsidRDefault="00046BE7" w:rsidP="00046BE7">
      <w:pPr>
        <w:rPr>
          <w:rFonts w:ascii="ＭＳ 明朝"/>
          <w:b/>
          <w:color w:val="000000"/>
        </w:rPr>
      </w:pPr>
      <w:r>
        <w:rPr>
          <w:rFonts w:ascii="ＭＳ 明朝" w:hint="eastAsia"/>
          <w:b/>
          <w:color w:val="000000"/>
        </w:rPr>
        <w:t>標準予防策の基本的手技について</w:t>
      </w:r>
    </w:p>
    <w:p w:rsidR="00046BE7" w:rsidRDefault="00046BE7" w:rsidP="00046BE7">
      <w:pPr>
        <w:autoSpaceDE w:val="0"/>
        <w:autoSpaceDN w:val="0"/>
        <w:adjustRightInd w:val="0"/>
        <w:rPr>
          <w:rFonts w:ascii="ＭＳ 明朝" w:hAnsi="Times New Roman"/>
          <w:b/>
        </w:rPr>
      </w:pPr>
      <w:r>
        <w:rPr>
          <w:rFonts w:ascii="ＭＳ 明朝" w:hAnsi="Times New Roman"/>
          <w:b/>
        </w:rPr>
        <w:t xml:space="preserve">1. </w:t>
      </w:r>
      <w:r>
        <w:rPr>
          <w:rFonts w:ascii="ＭＳ 明朝" w:hAnsi="Times New Roman" w:hint="eastAsia"/>
          <w:b/>
        </w:rPr>
        <w:t>手洗い・手指消毒</w:t>
      </w:r>
    </w:p>
    <w:p w:rsidR="00046BE7" w:rsidRDefault="00046BE7" w:rsidP="00046BE7">
      <w:pPr>
        <w:autoSpaceDE w:val="0"/>
        <w:autoSpaceDN w:val="0"/>
        <w:adjustRightInd w:val="0"/>
        <w:ind w:leftChars="101" w:left="722" w:hangingChars="200" w:hanging="480"/>
        <w:rPr>
          <w:rFonts w:ascii="ＭＳ 明朝" w:hAnsi="Times New Roman"/>
        </w:rPr>
      </w:pPr>
      <w:r>
        <w:rPr>
          <w:rFonts w:ascii="ＭＳ 明朝" w:hAnsi="Times New Roman" w:hint="eastAsia"/>
        </w:rPr>
        <w:t>1-1.個々の患者のケアー前後に、石鹸と流水による手洗いか、アルコール製剤による擦式消毒を行う。</w:t>
      </w:r>
    </w:p>
    <w:p w:rsidR="00046BE7" w:rsidRDefault="00046BE7" w:rsidP="00046BE7">
      <w:pPr>
        <w:autoSpaceDE w:val="0"/>
        <w:autoSpaceDN w:val="0"/>
        <w:adjustRightInd w:val="0"/>
        <w:ind w:leftChars="100" w:left="720" w:hangingChars="200" w:hanging="480"/>
        <w:rPr>
          <w:rFonts w:ascii="ＭＳ 明朝" w:hAnsi="Times New Roman"/>
        </w:rPr>
      </w:pPr>
      <w:r>
        <w:rPr>
          <w:rFonts w:ascii="ＭＳ 明朝" w:hAnsi="Times New Roman" w:hint="eastAsia"/>
        </w:rPr>
        <w:t>1-2.使い捨て手袋を着用してケアーをする場合の前後も、石鹸と流水による手洗いか、アルコール製剤による擦式消毒を行う。</w:t>
      </w:r>
    </w:p>
    <w:p w:rsidR="00046BE7" w:rsidRDefault="00046BE7" w:rsidP="00046BE7">
      <w:pPr>
        <w:autoSpaceDE w:val="0"/>
        <w:autoSpaceDN w:val="0"/>
        <w:adjustRightInd w:val="0"/>
        <w:ind w:leftChars="100" w:left="720" w:rightChars="-51" w:right="-122" w:hangingChars="200" w:hanging="480"/>
        <w:rPr>
          <w:rFonts w:ascii="ＭＳ 明朝" w:hAnsi="Times New Roman"/>
        </w:rPr>
      </w:pPr>
      <w:r>
        <w:rPr>
          <w:rFonts w:ascii="ＭＳ 明朝" w:hAnsi="Times New Roman" w:hint="eastAsia"/>
        </w:rPr>
        <w:t>1-3.目に見える汚れが付着している場合は必ず石鹸と流水による手洗いを行うが、そうでない場合は、擦式消毒でも良い。</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b/>
        </w:rPr>
        <w:t xml:space="preserve">2. </w:t>
      </w:r>
      <w:r>
        <w:rPr>
          <w:rFonts w:ascii="ＭＳ 明朝" w:hAnsi="Times New Roman" w:hint="eastAsia"/>
          <w:b/>
        </w:rPr>
        <w:t>手袋</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w:t>
      </w:r>
      <w:r>
        <w:rPr>
          <w:rFonts w:ascii="ＭＳ 明朝" w:hAnsi="Times New Roman"/>
        </w:rPr>
        <w:t>2-1</w:t>
      </w:r>
      <w:r>
        <w:rPr>
          <w:rFonts w:ascii="ＭＳ 明朝" w:hAnsi="Times New Roman" w:hint="eastAsia"/>
        </w:rPr>
        <w:t>.血液</w:t>
      </w:r>
      <w:r>
        <w:rPr>
          <w:rFonts w:ascii="ＭＳ 明朝" w:hAnsi="Times New Roman"/>
        </w:rPr>
        <w:t>/</w:t>
      </w:r>
      <w:r>
        <w:rPr>
          <w:rFonts w:ascii="ＭＳ 明朝" w:hAnsi="Times New Roman" w:hint="eastAsia"/>
        </w:rPr>
        <w:t>体液には、直接触れないように作業することが原則である。</w:t>
      </w:r>
    </w:p>
    <w:p w:rsidR="00046BE7" w:rsidRDefault="00046BE7" w:rsidP="00046BE7">
      <w:pPr>
        <w:autoSpaceDE w:val="0"/>
        <w:autoSpaceDN w:val="0"/>
        <w:adjustRightInd w:val="0"/>
        <w:ind w:firstLineChars="300" w:firstLine="720"/>
        <w:rPr>
          <w:rFonts w:ascii="ＭＳ 明朝" w:hAnsi="Times New Roman"/>
        </w:rPr>
      </w:pPr>
      <w:r>
        <w:rPr>
          <w:rFonts w:ascii="ＭＳ 明朝" w:hAnsi="Times New Roman" w:hint="eastAsia"/>
        </w:rPr>
        <w:t>血液</w:t>
      </w:r>
      <w:r>
        <w:rPr>
          <w:rFonts w:ascii="ＭＳ 明朝" w:hAnsi="Times New Roman"/>
        </w:rPr>
        <w:t>/</w:t>
      </w:r>
      <w:r>
        <w:rPr>
          <w:rFonts w:ascii="ＭＳ 明朝" w:hAnsi="Times New Roman" w:hint="eastAsia"/>
        </w:rPr>
        <w:t>体液に触れる可能性の高い作業をおこなうときには、使い捨て手袋を着用する。</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w:t>
      </w:r>
      <w:r>
        <w:rPr>
          <w:rFonts w:ascii="ＭＳ 明朝" w:hAnsi="Times New Roman"/>
        </w:rPr>
        <w:t>2-2</w:t>
      </w:r>
      <w:r>
        <w:rPr>
          <w:rFonts w:ascii="ＭＳ 明朝" w:hAnsi="Times New Roman" w:hint="eastAsia"/>
        </w:rPr>
        <w:t>.手袋を着用した安心感から、汚染した手袋でベッド、ドアノブなどに触れないよう注意する。</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w:t>
      </w:r>
      <w:r>
        <w:rPr>
          <w:rFonts w:ascii="ＭＳ 明朝" w:hAnsi="Times New Roman"/>
        </w:rPr>
        <w:t>2-3</w:t>
      </w:r>
      <w:r>
        <w:rPr>
          <w:rFonts w:ascii="ＭＳ 明朝" w:hAnsi="Times New Roman" w:hint="eastAsia"/>
        </w:rPr>
        <w:t>.ディスポーザブル手袋は再使用せず、患者（処置）ごとの交換が原則である。</w:t>
      </w:r>
    </w:p>
    <w:p w:rsidR="00046BE7" w:rsidRDefault="00046BE7" w:rsidP="00046BE7">
      <w:pPr>
        <w:autoSpaceDE w:val="0"/>
        <w:autoSpaceDN w:val="0"/>
        <w:adjustRightInd w:val="0"/>
        <w:ind w:firstLineChars="300" w:firstLine="720"/>
        <w:rPr>
          <w:rFonts w:ascii="ＭＳ 明朝" w:hAnsi="Times New Roman"/>
        </w:rPr>
      </w:pPr>
      <w:r>
        <w:rPr>
          <w:rFonts w:ascii="ＭＳ 明朝" w:hAnsi="Times New Roman" w:hint="eastAsia"/>
        </w:rPr>
        <w:t>やむをえずくり返し使用する場合には、そのつどのアルコール清拭が必要である。</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hint="eastAsia"/>
          <w:b/>
        </w:rPr>
        <w:t>3</w:t>
      </w:r>
      <w:r>
        <w:rPr>
          <w:rFonts w:ascii="ＭＳ 明朝" w:hAnsi="Times New Roman"/>
          <w:b/>
        </w:rPr>
        <w:t xml:space="preserve">. </w:t>
      </w:r>
      <w:r>
        <w:rPr>
          <w:rFonts w:ascii="ＭＳ 明朝" w:hAnsi="Times New Roman" w:hint="eastAsia"/>
          <w:b/>
        </w:rPr>
        <w:t>医用器具・器材</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3</w:t>
      </w:r>
      <w:r>
        <w:rPr>
          <w:rFonts w:ascii="ＭＳ 明朝" w:hAnsi="Times New Roman"/>
        </w:rPr>
        <w:t>-1</w:t>
      </w:r>
      <w:r>
        <w:rPr>
          <w:rFonts w:ascii="ＭＳ 明朝" w:hAnsi="Times New Roman" w:hint="eastAsia"/>
        </w:rPr>
        <w:t>.滅菌物の保管は、汚染が起こらないよう注意する。汚染が認められたときは、廃棄、あるいは、再滅菌する。使用の際は、安全保存期間（有効期限）を厳守する。</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3</w:t>
      </w:r>
      <w:r>
        <w:rPr>
          <w:rFonts w:ascii="ＭＳ 明朝" w:hAnsi="Times New Roman"/>
        </w:rPr>
        <w:t>-2</w:t>
      </w:r>
      <w:r>
        <w:rPr>
          <w:rFonts w:ascii="ＭＳ 明朝" w:hAnsi="Times New Roman" w:hint="eastAsia"/>
        </w:rPr>
        <w:t>.滅菌済器具・器材を使用する際は、無菌野（滅菌したドレープ上など）で滅菌手袋着用の上で取り扱う。</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3</w:t>
      </w:r>
      <w:r>
        <w:rPr>
          <w:rFonts w:ascii="ＭＳ 明朝" w:hAnsi="Times New Roman"/>
        </w:rPr>
        <w:t>-3</w:t>
      </w:r>
      <w:r>
        <w:rPr>
          <w:rFonts w:ascii="ＭＳ 明朝" w:hAnsi="Times New Roman" w:hint="eastAsia"/>
        </w:rPr>
        <w:t>.非無菌野で、非滅菌物と滅菌物とを混ぜて使うことは意味が無い。</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3-4.鋭利器材の取扱い(廃棄も含む)には、十分な注意を払い、針刺し・切創事故発生を防止する。</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hint="eastAsia"/>
          <w:b/>
        </w:rPr>
        <w:t>4</w:t>
      </w:r>
      <w:r>
        <w:rPr>
          <w:rFonts w:ascii="ＭＳ 明朝" w:hAnsi="Times New Roman"/>
          <w:b/>
        </w:rPr>
        <w:t xml:space="preserve">. </w:t>
      </w:r>
      <w:r>
        <w:rPr>
          <w:rFonts w:ascii="ＭＳ 明朝" w:hAnsi="Times New Roman" w:hint="eastAsia"/>
          <w:b/>
        </w:rPr>
        <w:t>リネン類</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4</w:t>
      </w:r>
      <w:r>
        <w:rPr>
          <w:rFonts w:ascii="ＭＳ 明朝" w:hAnsi="Times New Roman"/>
        </w:rPr>
        <w:t>-1</w:t>
      </w:r>
      <w:r>
        <w:rPr>
          <w:rFonts w:ascii="ＭＳ 明朝" w:hAnsi="Times New Roman" w:hint="eastAsia"/>
        </w:rPr>
        <w:t>.共用するリネン類（シーツ、ベッドパッドなど）は熱水消毒を経て再使用する。</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4</w:t>
      </w:r>
      <w:r>
        <w:rPr>
          <w:rFonts w:ascii="ＭＳ 明朝" w:hAnsi="Times New Roman"/>
        </w:rPr>
        <w:t>-2</w:t>
      </w:r>
      <w:r>
        <w:rPr>
          <w:rFonts w:ascii="ＭＳ 明朝" w:hAnsi="Times New Roman" w:hint="eastAsia"/>
        </w:rPr>
        <w:t>.熱水消毒が利用できない場合には，次亜塩素酸ナトリウムなどで洗濯前処理する。</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hint="eastAsia"/>
          <w:b/>
        </w:rPr>
        <w:t>5</w:t>
      </w:r>
      <w:r>
        <w:rPr>
          <w:rFonts w:ascii="ＭＳ 明朝" w:hAnsi="Times New Roman"/>
          <w:b/>
        </w:rPr>
        <w:t xml:space="preserve">. </w:t>
      </w:r>
      <w:r>
        <w:rPr>
          <w:rFonts w:ascii="ＭＳ 明朝" w:hAnsi="Times New Roman" w:hint="eastAsia"/>
          <w:b/>
        </w:rPr>
        <w:t>消化管感染症対策</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5</w:t>
      </w:r>
      <w:r>
        <w:rPr>
          <w:rFonts w:ascii="ＭＳ 明朝" w:hAnsi="Times New Roman"/>
        </w:rPr>
        <w:t>-1</w:t>
      </w:r>
      <w:r>
        <w:rPr>
          <w:rFonts w:ascii="ＭＳ 明朝" w:hAnsi="Times New Roman" w:hint="eastAsia"/>
        </w:rPr>
        <w:t>.糞便−経口の経路を遮断する観点から，手洗いや手指消毒が重要である。</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5</w:t>
      </w:r>
      <w:r>
        <w:rPr>
          <w:rFonts w:ascii="ＭＳ 明朝" w:hAnsi="Times New Roman"/>
        </w:rPr>
        <w:t>-2</w:t>
      </w:r>
      <w:r>
        <w:rPr>
          <w:rFonts w:ascii="ＭＳ 明朝" w:hAnsi="Times New Roman" w:hint="eastAsia"/>
        </w:rPr>
        <w:t>.糞便や吐物で汚染された箇所の消毒が必要である。</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5</w:t>
      </w:r>
      <w:r>
        <w:rPr>
          <w:rFonts w:ascii="ＭＳ 明朝" w:hAnsi="Times New Roman"/>
        </w:rPr>
        <w:t>-3</w:t>
      </w:r>
      <w:r>
        <w:rPr>
          <w:rFonts w:ascii="ＭＳ 明朝" w:hAnsi="Times New Roman" w:hint="eastAsia"/>
        </w:rPr>
        <w:t>.床面等に嘔吐した場合は、手袋、マスクを着用して、重ねたティッシュで拭き取り、</w:t>
      </w:r>
      <w:r>
        <w:rPr>
          <w:rFonts w:ascii="ＭＳ 明朝" w:hAnsi="Times New Roman" w:hint="eastAsia"/>
        </w:rPr>
        <w:lastRenderedPageBreak/>
        <w:t>プラスチックバッグに密閉する。汚染箇所の消毒は次亜塩素酸ナトリウム等を用いる。蒸気クリーナー、または、蒸気アイロンで熱消毒（</w:t>
      </w:r>
      <w:r>
        <w:rPr>
          <w:rFonts w:ascii="ＭＳ 明朝" w:hAnsi="Times New Roman"/>
        </w:rPr>
        <w:t>100</w:t>
      </w:r>
      <w:r>
        <w:rPr>
          <w:rFonts w:ascii="ＭＳ 明朝" w:hAnsi="Times New Roman" w:hint="eastAsia"/>
        </w:rPr>
        <w:t>℃１分）することも良い。</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5</w:t>
      </w:r>
      <w:r>
        <w:rPr>
          <w:rFonts w:ascii="ＭＳ 明朝" w:hAnsi="Times New Roman"/>
        </w:rPr>
        <w:t>-4</w:t>
      </w:r>
      <w:r>
        <w:rPr>
          <w:rFonts w:ascii="ＭＳ 明朝" w:hAnsi="Times New Roman" w:hint="eastAsia"/>
        </w:rPr>
        <w:t>.汚染箇所を、一般用掃除機で清掃することは、汚染を空気中に飛散させる原因となるので、行わない。</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hint="eastAsia"/>
          <w:b/>
        </w:rPr>
        <w:t>6</w:t>
      </w:r>
      <w:r>
        <w:rPr>
          <w:rFonts w:ascii="ＭＳ 明朝" w:hAnsi="Times New Roman"/>
          <w:b/>
        </w:rPr>
        <w:t xml:space="preserve">. </w:t>
      </w:r>
      <w:r>
        <w:rPr>
          <w:rFonts w:ascii="ＭＳ 明朝" w:hAnsi="Times New Roman" w:hint="eastAsia"/>
          <w:b/>
        </w:rPr>
        <w:t>患者の技術的隔離</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6</w:t>
      </w:r>
      <w:r>
        <w:rPr>
          <w:rFonts w:ascii="ＭＳ 明朝" w:hAnsi="Times New Roman"/>
        </w:rPr>
        <w:t>-1</w:t>
      </w:r>
      <w:r>
        <w:rPr>
          <w:rFonts w:ascii="ＭＳ 明朝" w:hAnsi="Times New Roman" w:hint="eastAsia"/>
        </w:rPr>
        <w:t>.空気感染、飛沫感染する感染症では，患者にサージカルマスクを着用してもらう。</w:t>
      </w:r>
    </w:p>
    <w:p w:rsidR="00A44B65" w:rsidRPr="00A44B65" w:rsidRDefault="00F05651" w:rsidP="00A44B65">
      <w:pPr>
        <w:autoSpaceDE w:val="0"/>
        <w:autoSpaceDN w:val="0"/>
        <w:adjustRightInd w:val="0"/>
        <w:rPr>
          <w:rFonts w:ascii="ＭＳ 明朝" w:hAnsi="Times New Roman" w:hint="eastAsia"/>
        </w:rPr>
      </w:pPr>
      <w:r>
        <w:rPr>
          <w:rFonts w:ascii="ＭＳ 明朝" w:hAnsi="Times New Roman" w:hint="eastAsia"/>
        </w:rPr>
        <w:t xml:space="preserve">　6-2.</w:t>
      </w:r>
      <w:r w:rsidR="00A44B65" w:rsidRPr="00A44B65">
        <w:rPr>
          <w:rFonts w:ascii="ＭＳ 明朝" w:hAnsi="Times New Roman" w:hint="eastAsia"/>
        </w:rPr>
        <w:t>医療機関において患者が滞留・混雑しない動線、人数の制限など密集を回避する。</w:t>
      </w:r>
    </w:p>
    <w:p w:rsidR="00A44B65" w:rsidRDefault="00A44B65" w:rsidP="00A44B65">
      <w:pPr>
        <w:autoSpaceDE w:val="0"/>
        <w:autoSpaceDN w:val="0"/>
        <w:adjustRightInd w:val="0"/>
        <w:ind w:firstLineChars="100" w:firstLine="240"/>
        <w:rPr>
          <w:rFonts w:ascii="ＭＳ 明朝" w:hAnsi="Times New Roman"/>
        </w:rPr>
      </w:pPr>
      <w:r>
        <w:rPr>
          <w:rFonts w:ascii="ＭＳ 明朝" w:hAnsi="Times New Roman" w:hint="eastAsia"/>
        </w:rPr>
        <w:t>6-3.</w:t>
      </w:r>
      <w:r w:rsidR="008C6FA0">
        <w:rPr>
          <w:rFonts w:ascii="ＭＳ 明朝" w:hAnsi="Times New Roman" w:hint="eastAsia"/>
        </w:rPr>
        <w:t>発熱患者等患者の診療は他の患者と時間的または空間的に動線分けを講じる</w:t>
      </w:r>
      <w:bookmarkStart w:id="0" w:name="_GoBack"/>
      <w:bookmarkEnd w:id="0"/>
      <w:r w:rsidRPr="00A44B65">
        <w:rPr>
          <w:rFonts w:ascii="ＭＳ 明朝" w:hAnsi="Times New Roman" w:hint="eastAsia"/>
        </w:rPr>
        <w:t>。</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6</w:t>
      </w:r>
      <w:r>
        <w:rPr>
          <w:rFonts w:ascii="ＭＳ 明朝" w:hAnsi="Times New Roman"/>
        </w:rPr>
        <w:t>-</w:t>
      </w:r>
      <w:r w:rsidR="00FF73EA">
        <w:rPr>
          <w:rFonts w:ascii="ＭＳ 明朝" w:hAnsi="Times New Roman" w:hint="eastAsia"/>
        </w:rPr>
        <w:t>4</w:t>
      </w:r>
      <w:r>
        <w:rPr>
          <w:rFonts w:ascii="ＭＳ 明朝" w:hAnsi="Times New Roman" w:hint="eastAsia"/>
        </w:rPr>
        <w:t>.空気感染、飛沫感染する感染症で、隔離の必要がある場合には、移送関係者への感染防止を実施して、適切な施設に紹介移送する。</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6</w:t>
      </w:r>
      <w:r>
        <w:rPr>
          <w:rFonts w:ascii="ＭＳ 明朝" w:hAnsi="Times New Roman"/>
        </w:rPr>
        <w:t>-</w:t>
      </w:r>
      <w:r w:rsidR="00FF73EA">
        <w:rPr>
          <w:rFonts w:ascii="ＭＳ 明朝" w:hAnsi="Times New Roman" w:hint="eastAsia"/>
        </w:rPr>
        <w:t>5</w:t>
      </w:r>
      <w:r>
        <w:rPr>
          <w:rFonts w:ascii="ＭＳ 明朝" w:hAnsi="Times New Roman" w:hint="eastAsia"/>
        </w:rPr>
        <w:t>.接触感染する感染症で、入院を必要とする場合は、感染局所を安全な方法で被覆して適切な施設に紹介移送する。</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hint="eastAsia"/>
          <w:b/>
        </w:rPr>
        <w:t>7</w:t>
      </w:r>
      <w:r>
        <w:rPr>
          <w:rFonts w:ascii="ＭＳ 明朝" w:hAnsi="Times New Roman"/>
          <w:b/>
        </w:rPr>
        <w:t xml:space="preserve">. </w:t>
      </w:r>
      <w:r>
        <w:rPr>
          <w:rFonts w:ascii="ＭＳ 明朝" w:hAnsi="Times New Roman" w:hint="eastAsia"/>
          <w:b/>
        </w:rPr>
        <w:t>感染症発生時の対応</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7</w:t>
      </w:r>
      <w:r>
        <w:rPr>
          <w:rFonts w:ascii="ＭＳ 明朝" w:hAnsi="Times New Roman"/>
        </w:rPr>
        <w:t>-1</w:t>
      </w:r>
      <w:r>
        <w:rPr>
          <w:rFonts w:ascii="ＭＳ 明朝" w:hAnsi="Times New Roman" w:hint="eastAsia"/>
        </w:rPr>
        <w:t>.個々の感染症例は、専門医（保健所でも可）に相談しつつ治療する</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7</w:t>
      </w:r>
      <w:r>
        <w:rPr>
          <w:rFonts w:ascii="ＭＳ 明朝" w:hAnsi="Times New Roman"/>
        </w:rPr>
        <w:t>-2</w:t>
      </w:r>
      <w:r>
        <w:rPr>
          <w:rFonts w:ascii="ＭＳ 明朝" w:hAnsi="Times New Roman" w:hint="eastAsia"/>
        </w:rPr>
        <w:t>.感染症の治療に際しては、周辺への感染の拡大を防止しつつ、適切に実施する。</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7</w:t>
      </w:r>
      <w:r>
        <w:rPr>
          <w:rFonts w:ascii="ＭＳ 明朝" w:hAnsi="Times New Roman"/>
        </w:rPr>
        <w:t>-3</w:t>
      </w:r>
      <w:r>
        <w:rPr>
          <w:rFonts w:ascii="ＭＳ 明朝" w:hAnsi="Times New Roman" w:hint="eastAsia"/>
        </w:rPr>
        <w:t>.アウトブレイク（集団発生）あるいは異常発生が考えられるときは、地域保健所と連絡を密にして対応する。</w:t>
      </w:r>
    </w:p>
    <w:p w:rsidR="00046BE7" w:rsidRPr="00682946" w:rsidRDefault="00046BE7" w:rsidP="00046BE7">
      <w:pPr>
        <w:autoSpaceDE w:val="0"/>
        <w:autoSpaceDN w:val="0"/>
        <w:adjustRightInd w:val="0"/>
        <w:ind w:leftChars="100" w:left="720" w:hangingChars="200" w:hanging="480"/>
        <w:rPr>
          <w:rFonts w:ascii="ＭＳ 明朝" w:hAnsi="Times New Roman"/>
          <w:color w:val="000000"/>
        </w:rPr>
      </w:pPr>
      <w:r w:rsidRPr="00682946">
        <w:rPr>
          <w:rFonts w:ascii="ＭＳ 明朝" w:hAnsi="Times New Roman" w:hint="eastAsia"/>
          <w:color w:val="000000"/>
        </w:rPr>
        <w:t>7-4.法令により保健所長を通じて都道府県知事への届出を要する疾患に配慮する</w:t>
      </w:r>
      <w:r>
        <w:rPr>
          <w:rFonts w:ascii="ＭＳ 明朝" w:hAnsi="Times New Roman" w:hint="eastAsia"/>
          <w:color w:val="000000"/>
        </w:rPr>
        <w:t>。</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hint="eastAsia"/>
          <w:b/>
        </w:rPr>
        <w:t>8．</w:t>
      </w:r>
      <w:r>
        <w:rPr>
          <w:rFonts w:ascii="ＭＳ 明朝" w:hAnsi="Times New Roman"/>
          <w:b/>
        </w:rPr>
        <w:t xml:space="preserve"> </w:t>
      </w:r>
      <w:r>
        <w:rPr>
          <w:rFonts w:ascii="ＭＳ 明朝" w:hAnsi="Times New Roman" w:hint="eastAsia"/>
          <w:b/>
        </w:rPr>
        <w:t>抗菌薬投与時の注意</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8-1.</w:t>
      </w:r>
      <w:r w:rsidRPr="00F25F9E">
        <w:rPr>
          <w:rFonts w:ascii="ＭＳ 明朝" w:hAnsi="Times New Roman" w:hint="eastAsia"/>
        </w:rPr>
        <w:t>「抗微生物薬適正使用の手引き」を参考に、抗菌薬の適切な使用の推進に資する取組みを行うとともに、抗菌薬の適正使用について、連携する〇〇病院又は△△医師会からの助言を受ける。</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8-2.</w:t>
      </w:r>
      <w:r w:rsidRPr="00F25F9E">
        <w:rPr>
          <w:rFonts w:ascii="ＭＳ 明朝" w:hAnsi="Times New Roman" w:hint="eastAsia"/>
        </w:rPr>
        <w:t>対象微生物と対象臓器の組織内濃度を考慮した適正量の投与を行う。分離微生物の薬剤感受性検査結果に基づく抗菌薬選択を行うことが望ましい。</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8-3.</w:t>
      </w:r>
      <w:r w:rsidRPr="00F25F9E">
        <w:rPr>
          <w:rFonts w:ascii="ＭＳ 明朝" w:hAnsi="Times New Roman" w:hint="eastAsia"/>
        </w:rPr>
        <w:t>細菌培養等の検査結果を得る前でも、必要な場合は、経験的治療（</w:t>
      </w:r>
      <w:r w:rsidRPr="00F25F9E">
        <w:rPr>
          <w:rFonts w:ascii="ＭＳ 明朝" w:hAnsi="Times New Roman"/>
        </w:rPr>
        <w:t>empiric therapy</w:t>
      </w:r>
      <w:r w:rsidRPr="00F25F9E">
        <w:rPr>
          <w:rFonts w:ascii="ＭＳ 明朝" w:hAnsi="Times New Roman" w:hint="eastAsia"/>
        </w:rPr>
        <w:t>）を行わなければならない。</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8-4.</w:t>
      </w:r>
      <w:r w:rsidRPr="00F25F9E">
        <w:rPr>
          <w:rFonts w:ascii="ＭＳ 明朝" w:hAnsi="Times New Roman" w:hint="eastAsia"/>
        </w:rPr>
        <w:t>細菌学的検査の外部委託に際し、「中小病院における薬剤耐性菌アウトブレイク対応ガイダンス」に沿った対応を行う。</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8-5.</w:t>
      </w:r>
      <w:r w:rsidRPr="00F25F9E">
        <w:rPr>
          <w:rFonts w:ascii="ＭＳ 明朝" w:hAnsi="Times New Roman" w:hint="eastAsia"/>
        </w:rPr>
        <w:t>特別な例を除いて、</w:t>
      </w:r>
      <w:r w:rsidRPr="00F25F9E">
        <w:rPr>
          <w:rFonts w:ascii="ＭＳ 明朝" w:hAnsi="Times New Roman"/>
        </w:rPr>
        <w:t xml:space="preserve"> 1 </w:t>
      </w:r>
      <w:r w:rsidRPr="00F25F9E">
        <w:rPr>
          <w:rFonts w:ascii="ＭＳ 明朝" w:hAnsi="Times New Roman" w:hint="eastAsia"/>
        </w:rPr>
        <w:t>つの抗菌薬を長期間連続使用することは厳に慎まなければならない（数日程度が限界の目安）。</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8-6.</w:t>
      </w:r>
      <w:r w:rsidRPr="00F25F9E">
        <w:rPr>
          <w:rFonts w:ascii="ＭＳ 明朝" w:hAnsi="Times New Roman" w:hint="eastAsia"/>
        </w:rPr>
        <w:t>メチシリン耐性黄色ブドウ球菌（</w:t>
      </w:r>
      <w:r w:rsidRPr="00F25F9E">
        <w:rPr>
          <w:rFonts w:ascii="ＭＳ 明朝" w:hAnsi="Times New Roman"/>
        </w:rPr>
        <w:t>MRSA</w:t>
      </w:r>
      <w:r w:rsidRPr="00F25F9E">
        <w:rPr>
          <w:rFonts w:ascii="ＭＳ 明朝" w:hAnsi="Times New Roman" w:hint="eastAsia"/>
        </w:rPr>
        <w:t>）､バンコマイシン耐性腸球菌（</w:t>
      </w:r>
      <w:r w:rsidRPr="00F25F9E">
        <w:rPr>
          <w:rFonts w:ascii="ＭＳ 明朝" w:hAnsi="Times New Roman"/>
        </w:rPr>
        <w:t>VRE</w:t>
      </w:r>
      <w:r w:rsidRPr="00F25F9E">
        <w:rPr>
          <w:rFonts w:ascii="ＭＳ 明朝" w:hAnsi="Times New Roman" w:hint="eastAsia"/>
        </w:rPr>
        <w:t>）、多剤耐性緑膿菌（MDRP）など特定の多剤耐性菌を保菌しているが、無症状の症例に対しては､抗菌薬の投与による除菌は行なわない。</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8-7.</w:t>
      </w:r>
      <w:r w:rsidRPr="00F25F9E">
        <w:rPr>
          <w:rFonts w:ascii="ＭＳ 明朝" w:hAnsi="Times New Roman" w:hint="eastAsia"/>
        </w:rPr>
        <w:t>（連携強化加算を届け出た場合）〇〇病院に年</w:t>
      </w:r>
      <w:r w:rsidRPr="00F25F9E">
        <w:rPr>
          <w:rFonts w:ascii="ＭＳ 明朝" w:hAnsi="Times New Roman"/>
        </w:rPr>
        <w:t xml:space="preserve"> 4 </w:t>
      </w:r>
      <w:r w:rsidRPr="00F25F9E">
        <w:rPr>
          <w:rFonts w:ascii="ＭＳ 明朝" w:hAnsi="Times New Roman" w:hint="eastAsia"/>
        </w:rPr>
        <w:t>回以上、感染症の発生状況、抗菌薬の使用状況等について報告を行う。</w:t>
      </w:r>
    </w:p>
    <w:p w:rsidR="00F25F9E" w:rsidRPr="00F25F9E"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8-8.</w:t>
      </w:r>
      <w:r w:rsidRPr="00F25F9E">
        <w:rPr>
          <w:rFonts w:ascii="ＭＳ 明朝" w:hAnsi="Times New Roman" w:hint="eastAsia"/>
        </w:rPr>
        <w:t>（サーベイランス強化加算の届出を行わない場合）地域における薬剤感受性サーベイランス（地域支援ネットワーク、厚労省JANISサーベイランス、医師会報告など）の結果を参照する。</w:t>
      </w:r>
    </w:p>
    <w:p w:rsidR="00046BE7" w:rsidRDefault="00F25F9E" w:rsidP="00F25F9E">
      <w:pPr>
        <w:autoSpaceDE w:val="0"/>
        <w:autoSpaceDN w:val="0"/>
        <w:adjustRightInd w:val="0"/>
        <w:ind w:leftChars="100" w:left="720" w:hangingChars="200" w:hanging="480"/>
        <w:rPr>
          <w:rFonts w:ascii="ＭＳ 明朝" w:hAnsi="Times New Roman"/>
        </w:rPr>
      </w:pPr>
      <w:r>
        <w:rPr>
          <w:rFonts w:ascii="ＭＳ 明朝" w:hAnsi="Times New Roman" w:hint="eastAsia"/>
        </w:rPr>
        <w:t>8-9.</w:t>
      </w:r>
      <w:r w:rsidRPr="00F25F9E">
        <w:rPr>
          <w:rFonts w:ascii="ＭＳ 明朝" w:hAnsi="Times New Roman" w:hint="eastAsia"/>
        </w:rPr>
        <w:t>（サーベイランス強化加算を届け出た場合）院内感染対策サーベイランス（JANIS）（又は感染対策連携共通プラットフォーム（J-SIPHE））に参加する</w:t>
      </w:r>
      <w:r>
        <w:rPr>
          <w:rFonts w:ascii="ＭＳ 明朝" w:hAnsi="Times New Roman" w:hint="eastAsia"/>
        </w:rPr>
        <w:t>。</w:t>
      </w:r>
    </w:p>
    <w:p w:rsidR="00046BE7" w:rsidRDefault="00046BE7" w:rsidP="00046BE7">
      <w:pPr>
        <w:autoSpaceDE w:val="0"/>
        <w:autoSpaceDN w:val="0"/>
        <w:adjustRightInd w:val="0"/>
        <w:rPr>
          <w:rFonts w:ascii="ＭＳ 明朝" w:hAnsi="Times New Roman"/>
        </w:rPr>
      </w:pPr>
    </w:p>
    <w:p w:rsidR="00046BE7" w:rsidRDefault="00046BE7" w:rsidP="00046BE7">
      <w:pPr>
        <w:autoSpaceDE w:val="0"/>
        <w:autoSpaceDN w:val="0"/>
        <w:adjustRightInd w:val="0"/>
        <w:rPr>
          <w:rFonts w:ascii="ＭＳ 明朝" w:hAnsi="Times New Roman"/>
          <w:b/>
        </w:rPr>
      </w:pPr>
      <w:r>
        <w:rPr>
          <w:rFonts w:ascii="ＭＳ 明朝" w:hAnsi="Times New Roman" w:hint="eastAsia"/>
          <w:b/>
        </w:rPr>
        <w:lastRenderedPageBreak/>
        <w:t>9．</w:t>
      </w:r>
      <w:r>
        <w:rPr>
          <w:rFonts w:ascii="ＭＳ 明朝" w:hAnsi="Times New Roman"/>
          <w:b/>
        </w:rPr>
        <w:t xml:space="preserve"> </w:t>
      </w:r>
      <w:r>
        <w:rPr>
          <w:rFonts w:ascii="ＭＳ 明朝" w:hAnsi="Times New Roman" w:hint="eastAsia"/>
          <w:b/>
        </w:rPr>
        <w:t>予防接種</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9</w:t>
      </w:r>
      <w:r>
        <w:rPr>
          <w:rFonts w:ascii="ＭＳ 明朝" w:hAnsi="Times New Roman"/>
        </w:rPr>
        <w:t>-1</w:t>
      </w:r>
      <w:r>
        <w:rPr>
          <w:rFonts w:ascii="ＭＳ 明朝" w:hAnsi="Times New Roman" w:hint="eastAsia"/>
        </w:rPr>
        <w:t>.予防接種が可能な感染性疾患に対しては、接種率を高めることが最大の制御策である。</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9</w:t>
      </w:r>
      <w:r>
        <w:rPr>
          <w:rFonts w:ascii="ＭＳ 明朝" w:hAnsi="Times New Roman"/>
        </w:rPr>
        <w:t>-2</w:t>
      </w:r>
      <w:r>
        <w:rPr>
          <w:rFonts w:ascii="ＭＳ 明朝" w:hAnsi="Times New Roman" w:hint="eastAsia"/>
        </w:rPr>
        <w:t>.ワクチン接種によって感染が予防できる疾患（</w:t>
      </w:r>
      <w:r>
        <w:rPr>
          <w:rFonts w:ascii="ＭＳ 明朝" w:hAnsi="Times New Roman"/>
        </w:rPr>
        <w:t>B</w:t>
      </w:r>
      <w:r>
        <w:rPr>
          <w:rFonts w:ascii="ＭＳ 明朝" w:hAnsi="Times New Roman" w:hint="eastAsia"/>
        </w:rPr>
        <w:t>型肝炎、麻疹、風疹、水痘、流行性耳下腺炎、インフルエンザ等）については、適切にワクチン接種を行う。</w:t>
      </w:r>
    </w:p>
    <w:p w:rsidR="00046BE7" w:rsidRDefault="00046BE7" w:rsidP="00046BE7">
      <w:pPr>
        <w:autoSpaceDE w:val="0"/>
        <w:autoSpaceDN w:val="0"/>
        <w:adjustRightInd w:val="0"/>
        <w:rPr>
          <w:rFonts w:ascii="ＭＳ 明朝" w:hAnsi="Times New Roman"/>
        </w:rPr>
      </w:pPr>
      <w:r>
        <w:rPr>
          <w:rFonts w:ascii="ＭＳ 明朝" w:hAnsi="Times New Roman" w:hint="eastAsia"/>
        </w:rPr>
        <w:t xml:space="preserve">　9</w:t>
      </w:r>
      <w:r>
        <w:rPr>
          <w:rFonts w:ascii="ＭＳ 明朝" w:hAnsi="Times New Roman"/>
        </w:rPr>
        <w:t>-3</w:t>
      </w:r>
      <w:r>
        <w:rPr>
          <w:rFonts w:ascii="ＭＳ 明朝" w:hAnsi="Times New Roman" w:hint="eastAsia"/>
        </w:rPr>
        <w:t>.患者</w:t>
      </w:r>
      <w:r>
        <w:rPr>
          <w:rFonts w:ascii="ＭＳ 明朝" w:hAnsi="Times New Roman"/>
        </w:rPr>
        <w:t>/</w:t>
      </w:r>
      <w:r>
        <w:rPr>
          <w:rFonts w:ascii="ＭＳ 明朝" w:hAnsi="Times New Roman" w:hint="eastAsia"/>
        </w:rPr>
        <w:t>医療従事者共に必要なワクチンの接種率を高める工夫をする。</w:t>
      </w:r>
    </w:p>
    <w:p w:rsidR="00046BE7" w:rsidRDefault="00046BE7" w:rsidP="00046BE7">
      <w:pPr>
        <w:autoSpaceDE w:val="0"/>
        <w:autoSpaceDN w:val="0"/>
        <w:adjustRightInd w:val="0"/>
        <w:rPr>
          <w:rFonts w:ascii="ＭＳ 明朝" w:hAnsi="Times New Roman"/>
          <w:b/>
        </w:rPr>
      </w:pPr>
    </w:p>
    <w:p w:rsidR="00046BE7" w:rsidRDefault="00046BE7" w:rsidP="00046BE7">
      <w:pPr>
        <w:autoSpaceDE w:val="0"/>
        <w:autoSpaceDN w:val="0"/>
        <w:adjustRightInd w:val="0"/>
        <w:rPr>
          <w:rFonts w:ascii="ＭＳ 明朝" w:hAnsi="Times New Roman"/>
        </w:rPr>
      </w:pPr>
      <w:r>
        <w:rPr>
          <w:rFonts w:ascii="ＭＳ 明朝" w:hAnsi="Times New Roman"/>
          <w:b/>
        </w:rPr>
        <w:t>1</w:t>
      </w:r>
      <w:r>
        <w:rPr>
          <w:rFonts w:ascii="ＭＳ 明朝" w:hAnsi="Times New Roman" w:hint="eastAsia"/>
          <w:b/>
        </w:rPr>
        <w:t>0．</w:t>
      </w:r>
      <w:r>
        <w:rPr>
          <w:rFonts w:ascii="ＭＳ 明朝" w:hAnsi="Times New Roman"/>
          <w:b/>
        </w:rPr>
        <w:t xml:space="preserve"> </w:t>
      </w:r>
      <w:r>
        <w:rPr>
          <w:rFonts w:ascii="ＭＳ 明朝" w:hAnsi="Times New Roman" w:hint="eastAsia"/>
          <w:b/>
        </w:rPr>
        <w:t>医薬品の微生物汚染防止</w:t>
      </w:r>
    </w:p>
    <w:p w:rsid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w:t>
      </w:r>
      <w:r>
        <w:rPr>
          <w:rFonts w:ascii="ＭＳ 明朝" w:hAnsi="Times New Roman"/>
        </w:rPr>
        <w:t>1</w:t>
      </w:r>
      <w:r>
        <w:rPr>
          <w:rFonts w:ascii="ＭＳ 明朝" w:hAnsi="Times New Roman" w:hint="eastAsia"/>
        </w:rPr>
        <w:t>0</w:t>
      </w:r>
      <w:r>
        <w:rPr>
          <w:rFonts w:ascii="ＭＳ 明朝" w:hAnsi="Times New Roman"/>
        </w:rPr>
        <w:t>-1</w:t>
      </w:r>
      <w:r>
        <w:rPr>
          <w:rFonts w:ascii="ＭＳ 明朝" w:hAnsi="Times New Roman" w:hint="eastAsia"/>
        </w:rPr>
        <w:t>.血液製剤（ヒトエリスロポエチンも含む）や脂肪乳剤（プロポフォールも含む）の分割使用を行ってはならない。</w:t>
      </w:r>
    </w:p>
    <w:p w:rsidR="00046BE7" w:rsidRPr="00046BE7" w:rsidRDefault="00046BE7" w:rsidP="00046BE7">
      <w:pPr>
        <w:autoSpaceDE w:val="0"/>
        <w:autoSpaceDN w:val="0"/>
        <w:adjustRightInd w:val="0"/>
        <w:ind w:left="720" w:hangingChars="300" w:hanging="720"/>
        <w:rPr>
          <w:rFonts w:ascii="ＭＳ 明朝" w:hAnsi="Times New Roman"/>
        </w:rPr>
      </w:pPr>
      <w:r>
        <w:rPr>
          <w:rFonts w:ascii="ＭＳ 明朝" w:hAnsi="Times New Roman" w:hint="eastAsia"/>
        </w:rPr>
        <w:t xml:space="preserve">　</w:t>
      </w:r>
      <w:r>
        <w:rPr>
          <w:rFonts w:ascii="ＭＳ 明朝" w:hAnsi="Times New Roman"/>
        </w:rPr>
        <w:t>1</w:t>
      </w:r>
      <w:r>
        <w:rPr>
          <w:rFonts w:ascii="ＭＳ 明朝" w:hAnsi="Times New Roman" w:hint="eastAsia"/>
        </w:rPr>
        <w:t>0</w:t>
      </w:r>
      <w:r>
        <w:rPr>
          <w:rFonts w:ascii="ＭＳ 明朝" w:hAnsi="Times New Roman"/>
        </w:rPr>
        <w:t>-2</w:t>
      </w:r>
      <w:r>
        <w:rPr>
          <w:rFonts w:ascii="ＭＳ 明朝" w:hAnsi="Times New Roman" w:hint="eastAsia"/>
        </w:rPr>
        <w:t>.生理食塩液や</w:t>
      </w:r>
      <w:r>
        <w:rPr>
          <w:rFonts w:ascii="ＭＳ 明朝" w:hAnsi="Times New Roman"/>
        </w:rPr>
        <w:t>5</w:t>
      </w:r>
      <w:r>
        <w:rPr>
          <w:rFonts w:ascii="ＭＳ 明朝" w:hAnsi="Times New Roman" w:hint="eastAsia"/>
        </w:rPr>
        <w:t>％ブドウ糖液などの注射剤の分割使用は、原則として行ってはならない。もし分割使用するのであれば、冷所保存で</w:t>
      </w:r>
      <w:r>
        <w:rPr>
          <w:rFonts w:ascii="ＭＳ 明朝" w:hAnsi="Times New Roman"/>
        </w:rPr>
        <w:t>24</w:t>
      </w:r>
      <w:r>
        <w:rPr>
          <w:rFonts w:ascii="ＭＳ 明朝" w:hAnsi="Times New Roman" w:hint="eastAsia"/>
        </w:rPr>
        <w:t>時間までの使用にとどめる。</w:t>
      </w:r>
    </w:p>
    <w:p w:rsidR="00046BE7" w:rsidRDefault="00046BE7" w:rsidP="00046BE7"/>
    <w:p w:rsidR="00046BE7" w:rsidRPr="00046BE7" w:rsidRDefault="00046BE7" w:rsidP="00046BE7">
      <w:pPr>
        <w:rPr>
          <w:b/>
        </w:rPr>
      </w:pPr>
      <w:r w:rsidRPr="00046BE7">
        <w:rPr>
          <w:rFonts w:hint="eastAsia"/>
          <w:b/>
        </w:rPr>
        <w:t>11</w:t>
      </w:r>
      <w:r w:rsidRPr="00046BE7">
        <w:rPr>
          <w:rFonts w:hint="eastAsia"/>
          <w:b/>
        </w:rPr>
        <w:t>．医療施設の環境整備</w:t>
      </w:r>
    </w:p>
    <w:p w:rsidR="00F25F9E" w:rsidRDefault="00046BE7" w:rsidP="00F25F9E">
      <w:pPr>
        <w:rPr>
          <w:rFonts w:ascii="ＭＳ 明朝" w:hAnsi="ＭＳ 明朝"/>
        </w:rPr>
      </w:pPr>
      <w:r w:rsidRPr="00F25F9E">
        <w:rPr>
          <w:rFonts w:ascii="ＭＳ 明朝" w:hAnsi="ＭＳ 明朝" w:hint="eastAsia"/>
        </w:rPr>
        <w:t xml:space="preserve">　</w:t>
      </w:r>
      <w:r w:rsidR="00F25F9E" w:rsidRPr="00F25F9E">
        <w:rPr>
          <w:rFonts w:ascii="ＭＳ 明朝" w:hAnsi="ＭＳ 明朝" w:hint="eastAsia"/>
        </w:rPr>
        <w:t>11-1．床、テーブルなどは汚染除去を目的とした除塵清掃が重要であり、湿式清掃を行</w:t>
      </w:r>
    </w:p>
    <w:p w:rsidR="00F25F9E" w:rsidRDefault="00F25F9E" w:rsidP="00F25F9E">
      <w:pPr>
        <w:ind w:firstLineChars="300" w:firstLine="720"/>
        <w:rPr>
          <w:rFonts w:ascii="ＭＳ 明朝" w:hAnsi="ＭＳ 明朝"/>
        </w:rPr>
      </w:pPr>
      <w:r w:rsidRPr="00F25F9E">
        <w:rPr>
          <w:rFonts w:ascii="ＭＳ 明朝" w:hAnsi="ＭＳ 明朝" w:hint="eastAsia"/>
        </w:rPr>
        <w:t>う。また、日常的に消毒薬を使用する必要はない。</w:t>
      </w:r>
    </w:p>
    <w:p w:rsidR="00F25F9E" w:rsidRDefault="00F25F9E" w:rsidP="00F25F9E">
      <w:pPr>
        <w:ind w:firstLineChars="100" w:firstLine="240"/>
        <w:rPr>
          <w:rFonts w:ascii="ＭＳ 明朝" w:hAnsi="ＭＳ 明朝"/>
        </w:rPr>
      </w:pPr>
      <w:r>
        <w:rPr>
          <w:rFonts w:ascii="ＭＳ 明朝" w:hAnsi="ＭＳ 明朝" w:hint="eastAsia"/>
        </w:rPr>
        <w:t>11-2.</w:t>
      </w:r>
      <w:r w:rsidRPr="00F25F9E">
        <w:rPr>
          <w:rFonts w:ascii="ＭＳ 明朝" w:hAnsi="ＭＳ 明朝" w:hint="eastAsia"/>
        </w:rPr>
        <w:t>手が頻繁に触れる部位は、</w:t>
      </w:r>
      <w:r w:rsidRPr="00F25F9E">
        <w:rPr>
          <w:rFonts w:ascii="ＭＳ 明朝" w:hAnsi="ＭＳ 明朝"/>
        </w:rPr>
        <w:t xml:space="preserve"> 1 </w:t>
      </w:r>
      <w:r w:rsidRPr="00F25F9E">
        <w:rPr>
          <w:rFonts w:ascii="ＭＳ 明朝" w:hAnsi="ＭＳ 明朝" w:hint="eastAsia"/>
        </w:rPr>
        <w:t>日</w:t>
      </w:r>
      <w:r w:rsidRPr="00F25F9E">
        <w:rPr>
          <w:rFonts w:ascii="ＭＳ 明朝" w:hAnsi="ＭＳ 明朝"/>
        </w:rPr>
        <w:t xml:space="preserve"> 1 </w:t>
      </w:r>
      <w:r w:rsidRPr="00F25F9E">
        <w:rPr>
          <w:rFonts w:ascii="ＭＳ 明朝" w:hAnsi="ＭＳ 明朝" w:hint="eastAsia"/>
        </w:rPr>
        <w:t>回以上の水拭き清拭又は消毒薬（両性界面活性</w:t>
      </w:r>
    </w:p>
    <w:p w:rsidR="00F25F9E" w:rsidRDefault="00F25F9E" w:rsidP="00F25F9E">
      <w:pPr>
        <w:ind w:firstLineChars="300" w:firstLine="720"/>
        <w:rPr>
          <w:rFonts w:ascii="ＭＳ 明朝" w:hAnsi="ＭＳ 明朝"/>
        </w:rPr>
      </w:pPr>
      <w:r w:rsidRPr="00F25F9E">
        <w:rPr>
          <w:rFonts w:ascii="ＭＳ 明朝" w:hAnsi="ＭＳ 明朝" w:hint="eastAsia"/>
        </w:rPr>
        <w:t>剤、第四級アンモニウム塩、アルコール等）による清拭消毒を実施する。</w:t>
      </w:r>
    </w:p>
    <w:p w:rsidR="00F25F9E" w:rsidRPr="00F25F9E" w:rsidRDefault="00F25F9E" w:rsidP="00F25F9E">
      <w:pPr>
        <w:ind w:firstLineChars="300" w:firstLine="720"/>
        <w:rPr>
          <w:rFonts w:ascii="ＭＳ 明朝" w:hAnsi="ＭＳ 明朝"/>
        </w:rPr>
      </w:pPr>
    </w:p>
    <w:p w:rsidR="00F25F9E" w:rsidRPr="00F25F9E" w:rsidRDefault="00F25F9E" w:rsidP="00F25F9E">
      <w:pPr>
        <w:rPr>
          <w:b/>
        </w:rPr>
      </w:pPr>
      <w:r w:rsidRPr="00F25F9E">
        <w:rPr>
          <w:rFonts w:hint="eastAsia"/>
          <w:b/>
        </w:rPr>
        <w:t>13</w:t>
      </w:r>
      <w:r w:rsidRPr="00F25F9E">
        <w:rPr>
          <w:rFonts w:hint="eastAsia"/>
          <w:b/>
        </w:rPr>
        <w:t>．特殊な感染症の相談体制の確立</w:t>
      </w:r>
    </w:p>
    <w:p w:rsidR="002B2D2F" w:rsidRPr="00046BE7" w:rsidRDefault="00F25F9E" w:rsidP="00F25F9E">
      <w:r>
        <w:rPr>
          <w:rFonts w:hint="eastAsia"/>
        </w:rPr>
        <w:t xml:space="preserve">　新興感染症の発生時や院内アウトブレイクの発生時等の有事の際の対応を想定した地域連携に係る体制について、〇〇病院（保健所又は△△医師会）とあらかじめ協議する。</w:t>
      </w:r>
    </w:p>
    <w:sectPr w:rsidR="002B2D2F" w:rsidRPr="00046BE7">
      <w:footerReference w:type="even" r:id="rId7"/>
      <w:footerReference w:type="default" r:id="rId8"/>
      <w:pgSz w:w="11906" w:h="16838"/>
      <w:pgMar w:top="1418" w:right="1134" w:bottom="1134" w:left="1134" w:header="624" w:footer="624" w:gutter="0"/>
      <w:cols w:space="425"/>
      <w:noEndnote/>
      <w:docGrid w:linePitch="326" w:charSpace="-2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75C" w:rsidRDefault="00F4675C">
      <w:r>
        <w:separator/>
      </w:r>
    </w:p>
  </w:endnote>
  <w:endnote w:type="continuationSeparator" w:id="0">
    <w:p w:rsidR="00F4675C" w:rsidRDefault="00F4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丸ゴ Pro W4">
    <w:altName w:val="ＭＳ Ｐ明朝"/>
    <w:charset w:val="80"/>
    <w:family w:val="auto"/>
    <w:pitch w:val="variable"/>
    <w:sig w:usb0="01000000" w:usb1="00000708" w:usb2="10000000" w:usb3="00000000" w:csb0="0002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charset w:val="80"/>
    <w:family w:val="auto"/>
    <w:pitch w:val="variable"/>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59A" w:rsidRDefault="00CF159A" w:rsidP="000309F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159A" w:rsidRDefault="00CF15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59A" w:rsidRDefault="00CF159A" w:rsidP="000309F1">
    <w:pPr>
      <w:pStyle w:val="a6"/>
      <w:framePr w:wrap="around" w:vAnchor="text" w:hAnchor="margin" w:xAlign="center" w:y="1"/>
      <w:rPr>
        <w:rStyle w:val="a7"/>
      </w:rPr>
    </w:pPr>
  </w:p>
  <w:p w:rsidR="00CF159A" w:rsidRDefault="00CF159A" w:rsidP="000309F1">
    <w:pPr>
      <w:pStyle w:val="a6"/>
      <w:framePr w:wrap="around" w:vAnchor="text" w:hAnchor="margin" w:xAlign="center" w:y="1"/>
      <w:rPr>
        <w:rStyle w:val="a7"/>
      </w:rPr>
    </w:pPr>
  </w:p>
  <w:p w:rsidR="00CF159A" w:rsidRDefault="00CF159A" w:rsidP="009F7A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75C" w:rsidRDefault="00F4675C">
      <w:r>
        <w:separator/>
      </w:r>
    </w:p>
  </w:footnote>
  <w:footnote w:type="continuationSeparator" w:id="0">
    <w:p w:rsidR="00F4675C" w:rsidRDefault="00F4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ACE"/>
    <w:multiLevelType w:val="hybridMultilevel"/>
    <w:tmpl w:val="0CD23D48"/>
    <w:lvl w:ilvl="0" w:tplc="AB5ED01E">
      <w:start w:val="1"/>
      <w:numFmt w:val="decimal"/>
      <w:lvlText w:val="(%1)"/>
      <w:lvlJc w:val="left"/>
      <w:pPr>
        <w:tabs>
          <w:tab w:val="num" w:pos="1080"/>
        </w:tabs>
        <w:ind w:left="1080" w:hanging="360"/>
      </w:pPr>
      <w:rPr>
        <w:rFonts w:hint="default"/>
      </w:rPr>
    </w:lvl>
    <w:lvl w:ilvl="1" w:tplc="A8DA1C66" w:tentative="1">
      <w:start w:val="1"/>
      <w:numFmt w:val="aiueoFullWidth"/>
      <w:lvlText w:val="(%2)"/>
      <w:lvlJc w:val="left"/>
      <w:pPr>
        <w:tabs>
          <w:tab w:val="num" w:pos="1560"/>
        </w:tabs>
        <w:ind w:left="1560" w:hanging="420"/>
      </w:pPr>
    </w:lvl>
    <w:lvl w:ilvl="2" w:tplc="BFA6B61E" w:tentative="1">
      <w:start w:val="1"/>
      <w:numFmt w:val="decimalEnclosedCircle"/>
      <w:lvlText w:val="%3"/>
      <w:lvlJc w:val="left"/>
      <w:pPr>
        <w:tabs>
          <w:tab w:val="num" w:pos="1980"/>
        </w:tabs>
        <w:ind w:left="1980" w:hanging="420"/>
      </w:pPr>
    </w:lvl>
    <w:lvl w:ilvl="3" w:tplc="431CE61C" w:tentative="1">
      <w:start w:val="1"/>
      <w:numFmt w:val="decimal"/>
      <w:lvlText w:val="%4."/>
      <w:lvlJc w:val="left"/>
      <w:pPr>
        <w:tabs>
          <w:tab w:val="num" w:pos="2400"/>
        </w:tabs>
        <w:ind w:left="2400" w:hanging="420"/>
      </w:pPr>
    </w:lvl>
    <w:lvl w:ilvl="4" w:tplc="3FA4F2D8" w:tentative="1">
      <w:start w:val="1"/>
      <w:numFmt w:val="aiueoFullWidth"/>
      <w:lvlText w:val="(%5)"/>
      <w:lvlJc w:val="left"/>
      <w:pPr>
        <w:tabs>
          <w:tab w:val="num" w:pos="2820"/>
        </w:tabs>
        <w:ind w:left="2820" w:hanging="420"/>
      </w:pPr>
    </w:lvl>
    <w:lvl w:ilvl="5" w:tplc="DB981ABA" w:tentative="1">
      <w:start w:val="1"/>
      <w:numFmt w:val="decimalEnclosedCircle"/>
      <w:lvlText w:val="%6"/>
      <w:lvlJc w:val="left"/>
      <w:pPr>
        <w:tabs>
          <w:tab w:val="num" w:pos="3240"/>
        </w:tabs>
        <w:ind w:left="3240" w:hanging="420"/>
      </w:pPr>
    </w:lvl>
    <w:lvl w:ilvl="6" w:tplc="90021E3C" w:tentative="1">
      <w:start w:val="1"/>
      <w:numFmt w:val="decimal"/>
      <w:lvlText w:val="%7."/>
      <w:lvlJc w:val="left"/>
      <w:pPr>
        <w:tabs>
          <w:tab w:val="num" w:pos="3660"/>
        </w:tabs>
        <w:ind w:left="3660" w:hanging="420"/>
      </w:pPr>
    </w:lvl>
    <w:lvl w:ilvl="7" w:tplc="55B21712" w:tentative="1">
      <w:start w:val="1"/>
      <w:numFmt w:val="aiueoFullWidth"/>
      <w:lvlText w:val="(%8)"/>
      <w:lvlJc w:val="left"/>
      <w:pPr>
        <w:tabs>
          <w:tab w:val="num" w:pos="4080"/>
        </w:tabs>
        <w:ind w:left="4080" w:hanging="420"/>
      </w:pPr>
    </w:lvl>
    <w:lvl w:ilvl="8" w:tplc="5492D9F6" w:tentative="1">
      <w:start w:val="1"/>
      <w:numFmt w:val="decimalEnclosedCircle"/>
      <w:lvlText w:val="%9"/>
      <w:lvlJc w:val="left"/>
      <w:pPr>
        <w:tabs>
          <w:tab w:val="num" w:pos="4500"/>
        </w:tabs>
        <w:ind w:left="4500" w:hanging="420"/>
      </w:pPr>
    </w:lvl>
  </w:abstractNum>
  <w:abstractNum w:abstractNumId="1" w15:restartNumberingAfterBreak="0">
    <w:nsid w:val="22F006B1"/>
    <w:multiLevelType w:val="hybridMultilevel"/>
    <w:tmpl w:val="B8A2BC76"/>
    <w:lvl w:ilvl="0" w:tplc="60B204DA">
      <w:start w:val="1"/>
      <w:numFmt w:val="bullet"/>
      <w:lvlText w:val="・"/>
      <w:lvlJc w:val="left"/>
      <w:pPr>
        <w:tabs>
          <w:tab w:val="num" w:pos="840"/>
        </w:tabs>
        <w:ind w:left="840" w:hanging="360"/>
      </w:pPr>
      <w:rPr>
        <w:rFonts w:ascii="ヒラギノ丸ゴ Pro W4" w:eastAsia="ヒラギノ丸ゴ Pro W4" w:hAnsi="Times" w:hint="eastAsia"/>
      </w:rPr>
    </w:lvl>
    <w:lvl w:ilvl="1" w:tplc="84A2D8CA" w:tentative="1">
      <w:start w:val="1"/>
      <w:numFmt w:val="bullet"/>
      <w:lvlText w:val=""/>
      <w:lvlJc w:val="left"/>
      <w:pPr>
        <w:tabs>
          <w:tab w:val="num" w:pos="1440"/>
        </w:tabs>
        <w:ind w:left="1440" w:hanging="480"/>
      </w:pPr>
      <w:rPr>
        <w:rFonts w:ascii="Wingdings" w:hAnsi="Wingdings" w:hint="default"/>
      </w:rPr>
    </w:lvl>
    <w:lvl w:ilvl="2" w:tplc="4798E3B2" w:tentative="1">
      <w:start w:val="1"/>
      <w:numFmt w:val="bullet"/>
      <w:lvlText w:val=""/>
      <w:lvlJc w:val="left"/>
      <w:pPr>
        <w:tabs>
          <w:tab w:val="num" w:pos="1920"/>
        </w:tabs>
        <w:ind w:left="1920" w:hanging="480"/>
      </w:pPr>
      <w:rPr>
        <w:rFonts w:ascii="Wingdings" w:hAnsi="Wingdings" w:hint="default"/>
      </w:rPr>
    </w:lvl>
    <w:lvl w:ilvl="3" w:tplc="A13C2CFC" w:tentative="1">
      <w:start w:val="1"/>
      <w:numFmt w:val="bullet"/>
      <w:lvlText w:val=""/>
      <w:lvlJc w:val="left"/>
      <w:pPr>
        <w:tabs>
          <w:tab w:val="num" w:pos="2400"/>
        </w:tabs>
        <w:ind w:left="2400" w:hanging="480"/>
      </w:pPr>
      <w:rPr>
        <w:rFonts w:ascii="Wingdings" w:hAnsi="Wingdings" w:hint="default"/>
      </w:rPr>
    </w:lvl>
    <w:lvl w:ilvl="4" w:tplc="1F3812B0" w:tentative="1">
      <w:start w:val="1"/>
      <w:numFmt w:val="bullet"/>
      <w:lvlText w:val=""/>
      <w:lvlJc w:val="left"/>
      <w:pPr>
        <w:tabs>
          <w:tab w:val="num" w:pos="2880"/>
        </w:tabs>
        <w:ind w:left="2880" w:hanging="480"/>
      </w:pPr>
      <w:rPr>
        <w:rFonts w:ascii="Wingdings" w:hAnsi="Wingdings" w:hint="default"/>
      </w:rPr>
    </w:lvl>
    <w:lvl w:ilvl="5" w:tplc="6E368C4E" w:tentative="1">
      <w:start w:val="1"/>
      <w:numFmt w:val="bullet"/>
      <w:lvlText w:val=""/>
      <w:lvlJc w:val="left"/>
      <w:pPr>
        <w:tabs>
          <w:tab w:val="num" w:pos="3360"/>
        </w:tabs>
        <w:ind w:left="3360" w:hanging="480"/>
      </w:pPr>
      <w:rPr>
        <w:rFonts w:ascii="Wingdings" w:hAnsi="Wingdings" w:hint="default"/>
      </w:rPr>
    </w:lvl>
    <w:lvl w:ilvl="6" w:tplc="12AC8D24" w:tentative="1">
      <w:start w:val="1"/>
      <w:numFmt w:val="bullet"/>
      <w:lvlText w:val=""/>
      <w:lvlJc w:val="left"/>
      <w:pPr>
        <w:tabs>
          <w:tab w:val="num" w:pos="3840"/>
        </w:tabs>
        <w:ind w:left="3840" w:hanging="480"/>
      </w:pPr>
      <w:rPr>
        <w:rFonts w:ascii="Wingdings" w:hAnsi="Wingdings" w:hint="default"/>
      </w:rPr>
    </w:lvl>
    <w:lvl w:ilvl="7" w:tplc="03A07BCE" w:tentative="1">
      <w:start w:val="1"/>
      <w:numFmt w:val="bullet"/>
      <w:lvlText w:val=""/>
      <w:lvlJc w:val="left"/>
      <w:pPr>
        <w:tabs>
          <w:tab w:val="num" w:pos="4320"/>
        </w:tabs>
        <w:ind w:left="4320" w:hanging="480"/>
      </w:pPr>
      <w:rPr>
        <w:rFonts w:ascii="Wingdings" w:hAnsi="Wingdings" w:hint="default"/>
      </w:rPr>
    </w:lvl>
    <w:lvl w:ilvl="8" w:tplc="2A649004"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47926E5F"/>
    <w:multiLevelType w:val="hybridMultilevel"/>
    <w:tmpl w:val="68526DB2"/>
    <w:lvl w:ilvl="0" w:tplc="AC34F1A2">
      <w:numFmt w:val="bullet"/>
      <w:suff w:val="space"/>
      <w:lvlText w:val="○"/>
      <w:lvlJc w:val="left"/>
      <w:pPr>
        <w:ind w:left="280" w:hanging="280"/>
      </w:pPr>
      <w:rPr>
        <w:rFonts w:ascii="Osaka" w:eastAsia="Osaka" w:hAnsi="Times New Roman" w:hint="eastAsia"/>
      </w:rPr>
    </w:lvl>
    <w:lvl w:ilvl="1" w:tplc="805A6998" w:tentative="1">
      <w:start w:val="1"/>
      <w:numFmt w:val="bullet"/>
      <w:lvlText w:val=""/>
      <w:lvlJc w:val="left"/>
      <w:pPr>
        <w:tabs>
          <w:tab w:val="num" w:pos="960"/>
        </w:tabs>
        <w:ind w:left="960" w:hanging="480"/>
      </w:pPr>
      <w:rPr>
        <w:rFonts w:ascii="Wingdings" w:hAnsi="Wingdings" w:hint="default"/>
      </w:rPr>
    </w:lvl>
    <w:lvl w:ilvl="2" w:tplc="6900C5DC" w:tentative="1">
      <w:start w:val="1"/>
      <w:numFmt w:val="bullet"/>
      <w:lvlText w:val=""/>
      <w:lvlJc w:val="left"/>
      <w:pPr>
        <w:tabs>
          <w:tab w:val="num" w:pos="1440"/>
        </w:tabs>
        <w:ind w:left="1440" w:hanging="480"/>
      </w:pPr>
      <w:rPr>
        <w:rFonts w:ascii="Wingdings" w:hAnsi="Wingdings" w:hint="default"/>
      </w:rPr>
    </w:lvl>
    <w:lvl w:ilvl="3" w:tplc="1F6CF29C" w:tentative="1">
      <w:start w:val="1"/>
      <w:numFmt w:val="bullet"/>
      <w:lvlText w:val=""/>
      <w:lvlJc w:val="left"/>
      <w:pPr>
        <w:tabs>
          <w:tab w:val="num" w:pos="1920"/>
        </w:tabs>
        <w:ind w:left="1920" w:hanging="480"/>
      </w:pPr>
      <w:rPr>
        <w:rFonts w:ascii="Wingdings" w:hAnsi="Wingdings" w:hint="default"/>
      </w:rPr>
    </w:lvl>
    <w:lvl w:ilvl="4" w:tplc="07DA9578" w:tentative="1">
      <w:start w:val="1"/>
      <w:numFmt w:val="bullet"/>
      <w:lvlText w:val=""/>
      <w:lvlJc w:val="left"/>
      <w:pPr>
        <w:tabs>
          <w:tab w:val="num" w:pos="2400"/>
        </w:tabs>
        <w:ind w:left="2400" w:hanging="480"/>
      </w:pPr>
      <w:rPr>
        <w:rFonts w:ascii="Wingdings" w:hAnsi="Wingdings" w:hint="default"/>
      </w:rPr>
    </w:lvl>
    <w:lvl w:ilvl="5" w:tplc="9426DD64" w:tentative="1">
      <w:start w:val="1"/>
      <w:numFmt w:val="bullet"/>
      <w:lvlText w:val=""/>
      <w:lvlJc w:val="left"/>
      <w:pPr>
        <w:tabs>
          <w:tab w:val="num" w:pos="2880"/>
        </w:tabs>
        <w:ind w:left="2880" w:hanging="480"/>
      </w:pPr>
      <w:rPr>
        <w:rFonts w:ascii="Wingdings" w:hAnsi="Wingdings" w:hint="default"/>
      </w:rPr>
    </w:lvl>
    <w:lvl w:ilvl="6" w:tplc="DA3CC7C4" w:tentative="1">
      <w:start w:val="1"/>
      <w:numFmt w:val="bullet"/>
      <w:lvlText w:val=""/>
      <w:lvlJc w:val="left"/>
      <w:pPr>
        <w:tabs>
          <w:tab w:val="num" w:pos="3360"/>
        </w:tabs>
        <w:ind w:left="3360" w:hanging="480"/>
      </w:pPr>
      <w:rPr>
        <w:rFonts w:ascii="Wingdings" w:hAnsi="Wingdings" w:hint="default"/>
      </w:rPr>
    </w:lvl>
    <w:lvl w:ilvl="7" w:tplc="4692C026" w:tentative="1">
      <w:start w:val="1"/>
      <w:numFmt w:val="bullet"/>
      <w:lvlText w:val=""/>
      <w:lvlJc w:val="left"/>
      <w:pPr>
        <w:tabs>
          <w:tab w:val="num" w:pos="3840"/>
        </w:tabs>
        <w:ind w:left="3840" w:hanging="480"/>
      </w:pPr>
      <w:rPr>
        <w:rFonts w:ascii="Wingdings" w:hAnsi="Wingdings" w:hint="default"/>
      </w:rPr>
    </w:lvl>
    <w:lvl w:ilvl="8" w:tplc="1B7E1C32"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E431C3D"/>
    <w:multiLevelType w:val="hybridMultilevel"/>
    <w:tmpl w:val="9CFC0CFC"/>
    <w:lvl w:ilvl="0" w:tplc="5C080302">
      <w:start w:val="1"/>
      <w:numFmt w:val="iroha"/>
      <w:lvlText w:val="(%1)"/>
      <w:lvlJc w:val="left"/>
      <w:pPr>
        <w:tabs>
          <w:tab w:val="num" w:pos="1720"/>
        </w:tabs>
        <w:ind w:left="1720" w:hanging="520"/>
      </w:pPr>
      <w:rPr>
        <w:rFonts w:hint="eastAsia"/>
      </w:rPr>
    </w:lvl>
    <w:lvl w:ilvl="1" w:tplc="B8C29428" w:tentative="1">
      <w:start w:val="1"/>
      <w:numFmt w:val="aiueoFullWidth"/>
      <w:lvlText w:val="(%2)"/>
      <w:lvlJc w:val="left"/>
      <w:pPr>
        <w:tabs>
          <w:tab w:val="num" w:pos="2160"/>
        </w:tabs>
        <w:ind w:left="2160" w:hanging="480"/>
      </w:pPr>
    </w:lvl>
    <w:lvl w:ilvl="2" w:tplc="2C369FD6" w:tentative="1">
      <w:start w:val="1"/>
      <w:numFmt w:val="decimalEnclosedCircle"/>
      <w:lvlText w:val="%3"/>
      <w:lvlJc w:val="left"/>
      <w:pPr>
        <w:tabs>
          <w:tab w:val="num" w:pos="2640"/>
        </w:tabs>
        <w:ind w:left="2640" w:hanging="480"/>
      </w:pPr>
    </w:lvl>
    <w:lvl w:ilvl="3" w:tplc="63681734" w:tentative="1">
      <w:start w:val="1"/>
      <w:numFmt w:val="decimal"/>
      <w:lvlText w:val="%4."/>
      <w:lvlJc w:val="left"/>
      <w:pPr>
        <w:tabs>
          <w:tab w:val="num" w:pos="3120"/>
        </w:tabs>
        <w:ind w:left="3120" w:hanging="480"/>
      </w:pPr>
    </w:lvl>
    <w:lvl w:ilvl="4" w:tplc="AF141158" w:tentative="1">
      <w:start w:val="1"/>
      <w:numFmt w:val="aiueoFullWidth"/>
      <w:lvlText w:val="(%5)"/>
      <w:lvlJc w:val="left"/>
      <w:pPr>
        <w:tabs>
          <w:tab w:val="num" w:pos="3600"/>
        </w:tabs>
        <w:ind w:left="3600" w:hanging="480"/>
      </w:pPr>
    </w:lvl>
    <w:lvl w:ilvl="5" w:tplc="E0A0DAB4" w:tentative="1">
      <w:start w:val="1"/>
      <w:numFmt w:val="decimalEnclosedCircle"/>
      <w:lvlText w:val="%6"/>
      <w:lvlJc w:val="left"/>
      <w:pPr>
        <w:tabs>
          <w:tab w:val="num" w:pos="4080"/>
        </w:tabs>
        <w:ind w:left="4080" w:hanging="480"/>
      </w:pPr>
    </w:lvl>
    <w:lvl w:ilvl="6" w:tplc="E65A9416" w:tentative="1">
      <w:start w:val="1"/>
      <w:numFmt w:val="decimal"/>
      <w:lvlText w:val="%7."/>
      <w:lvlJc w:val="left"/>
      <w:pPr>
        <w:tabs>
          <w:tab w:val="num" w:pos="4560"/>
        </w:tabs>
        <w:ind w:left="4560" w:hanging="480"/>
      </w:pPr>
    </w:lvl>
    <w:lvl w:ilvl="7" w:tplc="8FFAF574" w:tentative="1">
      <w:start w:val="1"/>
      <w:numFmt w:val="aiueoFullWidth"/>
      <w:lvlText w:val="(%8)"/>
      <w:lvlJc w:val="left"/>
      <w:pPr>
        <w:tabs>
          <w:tab w:val="num" w:pos="5040"/>
        </w:tabs>
        <w:ind w:left="5040" w:hanging="480"/>
      </w:pPr>
    </w:lvl>
    <w:lvl w:ilvl="8" w:tplc="0890B53E" w:tentative="1">
      <w:start w:val="1"/>
      <w:numFmt w:val="decimalEnclosedCircle"/>
      <w:lvlText w:val="%9"/>
      <w:lvlJc w:val="left"/>
      <w:pPr>
        <w:tabs>
          <w:tab w:val="num" w:pos="5520"/>
        </w:tabs>
        <w:ind w:left="5520" w:hanging="480"/>
      </w:pPr>
    </w:lvl>
  </w:abstractNum>
  <w:abstractNum w:abstractNumId="4" w15:restartNumberingAfterBreak="0">
    <w:nsid w:val="583701D2"/>
    <w:multiLevelType w:val="multilevel"/>
    <w:tmpl w:val="0B60B282"/>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1740"/>
        </w:tabs>
        <w:ind w:left="1740" w:hanging="780"/>
      </w:pPr>
      <w:rPr>
        <w:rFonts w:hint="default"/>
      </w:rPr>
    </w:lvl>
    <w:lvl w:ilvl="5">
      <w:start w:val="1"/>
      <w:numFmt w:val="decimal"/>
      <w:lvlText w:val="%1-%2．%3.%4.%5.%6."/>
      <w:lvlJc w:val="left"/>
      <w:pPr>
        <w:tabs>
          <w:tab w:val="num" w:pos="1980"/>
        </w:tabs>
        <w:ind w:left="1980" w:hanging="780"/>
      </w:pPr>
      <w:rPr>
        <w:rFonts w:hint="default"/>
      </w:rPr>
    </w:lvl>
    <w:lvl w:ilvl="6">
      <w:start w:val="1"/>
      <w:numFmt w:val="decimal"/>
      <w:lvlText w:val="%1-%2．%3.%4.%5.%6.%7."/>
      <w:lvlJc w:val="left"/>
      <w:pPr>
        <w:tabs>
          <w:tab w:val="num" w:pos="2220"/>
        </w:tabs>
        <w:ind w:left="2220" w:hanging="780"/>
      </w:pPr>
      <w:rPr>
        <w:rFonts w:hint="default"/>
      </w:rPr>
    </w:lvl>
    <w:lvl w:ilvl="7">
      <w:start w:val="1"/>
      <w:numFmt w:val="decimal"/>
      <w:lvlText w:val="%1-%2．%3.%4.%5.%6.%7.%8."/>
      <w:lvlJc w:val="left"/>
      <w:pPr>
        <w:tabs>
          <w:tab w:val="num" w:pos="2460"/>
        </w:tabs>
        <w:ind w:left="2460" w:hanging="780"/>
      </w:pPr>
      <w:rPr>
        <w:rFonts w:hint="default"/>
      </w:rPr>
    </w:lvl>
    <w:lvl w:ilvl="8">
      <w:start w:val="1"/>
      <w:numFmt w:val="decimal"/>
      <w:lvlText w:val="%1-%2．%3.%4.%5.%6.%7.%8.%9."/>
      <w:lvlJc w:val="left"/>
      <w:pPr>
        <w:tabs>
          <w:tab w:val="num" w:pos="2700"/>
        </w:tabs>
        <w:ind w:left="2700" w:hanging="780"/>
      </w:pPr>
      <w:rPr>
        <w:rFonts w:hint="default"/>
      </w:rPr>
    </w:lvl>
  </w:abstractNum>
  <w:abstractNum w:abstractNumId="5" w15:restartNumberingAfterBreak="0">
    <w:nsid w:val="6EC002BA"/>
    <w:multiLevelType w:val="hybridMultilevel"/>
    <w:tmpl w:val="71648154"/>
    <w:lvl w:ilvl="0" w:tplc="7C820B0C">
      <w:start w:val="1"/>
      <w:numFmt w:val="decimal"/>
      <w:lvlText w:val="(%1)"/>
      <w:lvlJc w:val="left"/>
      <w:pPr>
        <w:tabs>
          <w:tab w:val="num" w:pos="1080"/>
        </w:tabs>
        <w:ind w:left="1080" w:hanging="360"/>
      </w:pPr>
      <w:rPr>
        <w:rFonts w:hint="default"/>
      </w:rPr>
    </w:lvl>
    <w:lvl w:ilvl="1" w:tplc="16CC0DAA" w:tentative="1">
      <w:start w:val="1"/>
      <w:numFmt w:val="aiueoFullWidth"/>
      <w:lvlText w:val="(%2)"/>
      <w:lvlJc w:val="left"/>
      <w:pPr>
        <w:tabs>
          <w:tab w:val="num" w:pos="1560"/>
        </w:tabs>
        <w:ind w:left="1560" w:hanging="420"/>
      </w:pPr>
    </w:lvl>
    <w:lvl w:ilvl="2" w:tplc="B0C2755A" w:tentative="1">
      <w:start w:val="1"/>
      <w:numFmt w:val="decimalEnclosedCircle"/>
      <w:lvlText w:val="%3"/>
      <w:lvlJc w:val="left"/>
      <w:pPr>
        <w:tabs>
          <w:tab w:val="num" w:pos="1980"/>
        </w:tabs>
        <w:ind w:left="1980" w:hanging="420"/>
      </w:pPr>
    </w:lvl>
    <w:lvl w:ilvl="3" w:tplc="966E99A8" w:tentative="1">
      <w:start w:val="1"/>
      <w:numFmt w:val="decimal"/>
      <w:lvlText w:val="%4."/>
      <w:lvlJc w:val="left"/>
      <w:pPr>
        <w:tabs>
          <w:tab w:val="num" w:pos="2400"/>
        </w:tabs>
        <w:ind w:left="2400" w:hanging="420"/>
      </w:pPr>
    </w:lvl>
    <w:lvl w:ilvl="4" w:tplc="2BA60DBA" w:tentative="1">
      <w:start w:val="1"/>
      <w:numFmt w:val="aiueoFullWidth"/>
      <w:lvlText w:val="(%5)"/>
      <w:lvlJc w:val="left"/>
      <w:pPr>
        <w:tabs>
          <w:tab w:val="num" w:pos="2820"/>
        </w:tabs>
        <w:ind w:left="2820" w:hanging="420"/>
      </w:pPr>
    </w:lvl>
    <w:lvl w:ilvl="5" w:tplc="E4C05544" w:tentative="1">
      <w:start w:val="1"/>
      <w:numFmt w:val="decimalEnclosedCircle"/>
      <w:lvlText w:val="%6"/>
      <w:lvlJc w:val="left"/>
      <w:pPr>
        <w:tabs>
          <w:tab w:val="num" w:pos="3240"/>
        </w:tabs>
        <w:ind w:left="3240" w:hanging="420"/>
      </w:pPr>
    </w:lvl>
    <w:lvl w:ilvl="6" w:tplc="73D4EC5E" w:tentative="1">
      <w:start w:val="1"/>
      <w:numFmt w:val="decimal"/>
      <w:lvlText w:val="%7."/>
      <w:lvlJc w:val="left"/>
      <w:pPr>
        <w:tabs>
          <w:tab w:val="num" w:pos="3660"/>
        </w:tabs>
        <w:ind w:left="3660" w:hanging="420"/>
      </w:pPr>
    </w:lvl>
    <w:lvl w:ilvl="7" w:tplc="4F804D7C" w:tentative="1">
      <w:start w:val="1"/>
      <w:numFmt w:val="aiueoFullWidth"/>
      <w:lvlText w:val="(%8)"/>
      <w:lvlJc w:val="left"/>
      <w:pPr>
        <w:tabs>
          <w:tab w:val="num" w:pos="4080"/>
        </w:tabs>
        <w:ind w:left="4080" w:hanging="420"/>
      </w:pPr>
    </w:lvl>
    <w:lvl w:ilvl="8" w:tplc="DCFA019C" w:tentative="1">
      <w:start w:val="1"/>
      <w:numFmt w:val="decimalEnclosedCircle"/>
      <w:lvlText w:val="%9"/>
      <w:lvlJc w:val="left"/>
      <w:pPr>
        <w:tabs>
          <w:tab w:val="num" w:pos="4500"/>
        </w:tabs>
        <w:ind w:left="4500" w:hanging="420"/>
      </w:pPr>
    </w:lvl>
  </w:abstractNum>
  <w:abstractNum w:abstractNumId="6" w15:restartNumberingAfterBreak="0">
    <w:nsid w:val="6ED11987"/>
    <w:multiLevelType w:val="hybridMultilevel"/>
    <w:tmpl w:val="FB9E8EA2"/>
    <w:lvl w:ilvl="0" w:tplc="9F1C98C8">
      <w:start w:val="5"/>
      <w:numFmt w:val="decimal"/>
      <w:lvlText w:val="(%1)"/>
      <w:lvlJc w:val="left"/>
      <w:pPr>
        <w:tabs>
          <w:tab w:val="num" w:pos="1320"/>
        </w:tabs>
        <w:ind w:left="1320" w:hanging="600"/>
      </w:pPr>
      <w:rPr>
        <w:rFonts w:hint="default"/>
      </w:rPr>
    </w:lvl>
    <w:lvl w:ilvl="1" w:tplc="AC50FD8C" w:tentative="1">
      <w:start w:val="1"/>
      <w:numFmt w:val="aiueoFullWidth"/>
      <w:lvlText w:val="(%2)"/>
      <w:lvlJc w:val="left"/>
      <w:pPr>
        <w:tabs>
          <w:tab w:val="num" w:pos="1560"/>
        </w:tabs>
        <w:ind w:left="1560" w:hanging="420"/>
      </w:pPr>
    </w:lvl>
    <w:lvl w:ilvl="2" w:tplc="751E67F4" w:tentative="1">
      <w:start w:val="1"/>
      <w:numFmt w:val="decimalEnclosedCircle"/>
      <w:lvlText w:val="%3"/>
      <w:lvlJc w:val="left"/>
      <w:pPr>
        <w:tabs>
          <w:tab w:val="num" w:pos="1980"/>
        </w:tabs>
        <w:ind w:left="1980" w:hanging="420"/>
      </w:pPr>
    </w:lvl>
    <w:lvl w:ilvl="3" w:tplc="8DE63556" w:tentative="1">
      <w:start w:val="1"/>
      <w:numFmt w:val="decimal"/>
      <w:lvlText w:val="%4."/>
      <w:lvlJc w:val="left"/>
      <w:pPr>
        <w:tabs>
          <w:tab w:val="num" w:pos="2400"/>
        </w:tabs>
        <w:ind w:left="2400" w:hanging="420"/>
      </w:pPr>
    </w:lvl>
    <w:lvl w:ilvl="4" w:tplc="B0CE71CC" w:tentative="1">
      <w:start w:val="1"/>
      <w:numFmt w:val="aiueoFullWidth"/>
      <w:lvlText w:val="(%5)"/>
      <w:lvlJc w:val="left"/>
      <w:pPr>
        <w:tabs>
          <w:tab w:val="num" w:pos="2820"/>
        </w:tabs>
        <w:ind w:left="2820" w:hanging="420"/>
      </w:pPr>
    </w:lvl>
    <w:lvl w:ilvl="5" w:tplc="F7A2C38C" w:tentative="1">
      <w:start w:val="1"/>
      <w:numFmt w:val="decimalEnclosedCircle"/>
      <w:lvlText w:val="%6"/>
      <w:lvlJc w:val="left"/>
      <w:pPr>
        <w:tabs>
          <w:tab w:val="num" w:pos="3240"/>
        </w:tabs>
        <w:ind w:left="3240" w:hanging="420"/>
      </w:pPr>
    </w:lvl>
    <w:lvl w:ilvl="6" w:tplc="7076DC28" w:tentative="1">
      <w:start w:val="1"/>
      <w:numFmt w:val="decimal"/>
      <w:lvlText w:val="%7."/>
      <w:lvlJc w:val="left"/>
      <w:pPr>
        <w:tabs>
          <w:tab w:val="num" w:pos="3660"/>
        </w:tabs>
        <w:ind w:left="3660" w:hanging="420"/>
      </w:pPr>
    </w:lvl>
    <w:lvl w:ilvl="7" w:tplc="880CAEE6" w:tentative="1">
      <w:start w:val="1"/>
      <w:numFmt w:val="aiueoFullWidth"/>
      <w:lvlText w:val="(%8)"/>
      <w:lvlJc w:val="left"/>
      <w:pPr>
        <w:tabs>
          <w:tab w:val="num" w:pos="4080"/>
        </w:tabs>
        <w:ind w:left="4080" w:hanging="420"/>
      </w:pPr>
    </w:lvl>
    <w:lvl w:ilvl="8" w:tplc="36049710" w:tentative="1">
      <w:start w:val="1"/>
      <w:numFmt w:val="decimalEnclosedCircle"/>
      <w:lvlText w:val="%9"/>
      <w:lvlJc w:val="left"/>
      <w:pPr>
        <w:tabs>
          <w:tab w:val="num" w:pos="4500"/>
        </w:tabs>
        <w:ind w:left="4500" w:hanging="420"/>
      </w:pPr>
    </w:lvl>
  </w:abstractNum>
  <w:abstractNum w:abstractNumId="7" w15:restartNumberingAfterBreak="0">
    <w:nsid w:val="737A6822"/>
    <w:multiLevelType w:val="hybridMultilevel"/>
    <w:tmpl w:val="BB54107C"/>
    <w:lvl w:ilvl="0" w:tplc="9D4CFA2E">
      <w:start w:val="1"/>
      <w:numFmt w:val="bullet"/>
      <w:suff w:val="space"/>
      <w:lvlText w:val="○"/>
      <w:lvlJc w:val="left"/>
      <w:pPr>
        <w:ind w:left="840" w:hanging="280"/>
      </w:pPr>
      <w:rPr>
        <w:rFonts w:ascii="ヒラギノ丸ゴ Pro W4" w:eastAsia="ヒラギノ丸ゴ Pro W4" w:hAnsi="Times New Roman" w:hint="eastAsia"/>
      </w:rPr>
    </w:lvl>
    <w:lvl w:ilvl="1" w:tplc="4C360470" w:tentative="1">
      <w:start w:val="1"/>
      <w:numFmt w:val="bullet"/>
      <w:lvlText w:val=""/>
      <w:lvlJc w:val="left"/>
      <w:pPr>
        <w:tabs>
          <w:tab w:val="num" w:pos="1520"/>
        </w:tabs>
        <w:ind w:left="1520" w:hanging="480"/>
      </w:pPr>
      <w:rPr>
        <w:rFonts w:ascii="Wingdings" w:hAnsi="Wingdings" w:hint="default"/>
      </w:rPr>
    </w:lvl>
    <w:lvl w:ilvl="2" w:tplc="7D024A1A" w:tentative="1">
      <w:start w:val="1"/>
      <w:numFmt w:val="bullet"/>
      <w:lvlText w:val=""/>
      <w:lvlJc w:val="left"/>
      <w:pPr>
        <w:tabs>
          <w:tab w:val="num" w:pos="2000"/>
        </w:tabs>
        <w:ind w:left="2000" w:hanging="480"/>
      </w:pPr>
      <w:rPr>
        <w:rFonts w:ascii="Wingdings" w:hAnsi="Wingdings" w:hint="default"/>
      </w:rPr>
    </w:lvl>
    <w:lvl w:ilvl="3" w:tplc="5E9CDE0A" w:tentative="1">
      <w:start w:val="1"/>
      <w:numFmt w:val="bullet"/>
      <w:lvlText w:val=""/>
      <w:lvlJc w:val="left"/>
      <w:pPr>
        <w:tabs>
          <w:tab w:val="num" w:pos="2480"/>
        </w:tabs>
        <w:ind w:left="2480" w:hanging="480"/>
      </w:pPr>
      <w:rPr>
        <w:rFonts w:ascii="Wingdings" w:hAnsi="Wingdings" w:hint="default"/>
      </w:rPr>
    </w:lvl>
    <w:lvl w:ilvl="4" w:tplc="E98C49C4" w:tentative="1">
      <w:start w:val="1"/>
      <w:numFmt w:val="bullet"/>
      <w:lvlText w:val=""/>
      <w:lvlJc w:val="left"/>
      <w:pPr>
        <w:tabs>
          <w:tab w:val="num" w:pos="2960"/>
        </w:tabs>
        <w:ind w:left="2960" w:hanging="480"/>
      </w:pPr>
      <w:rPr>
        <w:rFonts w:ascii="Wingdings" w:hAnsi="Wingdings" w:hint="default"/>
      </w:rPr>
    </w:lvl>
    <w:lvl w:ilvl="5" w:tplc="7982F654" w:tentative="1">
      <w:start w:val="1"/>
      <w:numFmt w:val="bullet"/>
      <w:lvlText w:val=""/>
      <w:lvlJc w:val="left"/>
      <w:pPr>
        <w:tabs>
          <w:tab w:val="num" w:pos="3440"/>
        </w:tabs>
        <w:ind w:left="3440" w:hanging="480"/>
      </w:pPr>
      <w:rPr>
        <w:rFonts w:ascii="Wingdings" w:hAnsi="Wingdings" w:hint="default"/>
      </w:rPr>
    </w:lvl>
    <w:lvl w:ilvl="6" w:tplc="90F80F94" w:tentative="1">
      <w:start w:val="1"/>
      <w:numFmt w:val="bullet"/>
      <w:lvlText w:val=""/>
      <w:lvlJc w:val="left"/>
      <w:pPr>
        <w:tabs>
          <w:tab w:val="num" w:pos="3920"/>
        </w:tabs>
        <w:ind w:left="3920" w:hanging="480"/>
      </w:pPr>
      <w:rPr>
        <w:rFonts w:ascii="Wingdings" w:hAnsi="Wingdings" w:hint="default"/>
      </w:rPr>
    </w:lvl>
    <w:lvl w:ilvl="7" w:tplc="F9980472" w:tentative="1">
      <w:start w:val="1"/>
      <w:numFmt w:val="bullet"/>
      <w:lvlText w:val=""/>
      <w:lvlJc w:val="left"/>
      <w:pPr>
        <w:tabs>
          <w:tab w:val="num" w:pos="4400"/>
        </w:tabs>
        <w:ind w:left="4400" w:hanging="480"/>
      </w:pPr>
      <w:rPr>
        <w:rFonts w:ascii="Wingdings" w:hAnsi="Wingdings" w:hint="default"/>
      </w:rPr>
    </w:lvl>
    <w:lvl w:ilvl="8" w:tplc="F17EEF78" w:tentative="1">
      <w:start w:val="1"/>
      <w:numFmt w:val="bullet"/>
      <w:lvlText w:val=""/>
      <w:lvlJc w:val="left"/>
      <w:pPr>
        <w:tabs>
          <w:tab w:val="num" w:pos="4880"/>
        </w:tabs>
        <w:ind w:left="4880" w:hanging="480"/>
      </w:pPr>
      <w:rPr>
        <w:rFonts w:ascii="Wingdings" w:hAnsi="Wingdings" w:hint="default"/>
      </w:rPr>
    </w:lvl>
  </w:abstractNum>
  <w:abstractNum w:abstractNumId="8" w15:restartNumberingAfterBreak="0">
    <w:nsid w:val="77F70A3C"/>
    <w:multiLevelType w:val="hybridMultilevel"/>
    <w:tmpl w:val="014C4006"/>
    <w:lvl w:ilvl="0" w:tplc="753E4F2A">
      <w:start w:val="1"/>
      <w:numFmt w:val="decimal"/>
      <w:lvlText w:val="(%1)"/>
      <w:lvlJc w:val="left"/>
      <w:pPr>
        <w:tabs>
          <w:tab w:val="num" w:pos="1320"/>
        </w:tabs>
        <w:ind w:left="1320" w:hanging="600"/>
      </w:pPr>
      <w:rPr>
        <w:rFonts w:hint="default"/>
      </w:rPr>
    </w:lvl>
    <w:lvl w:ilvl="1" w:tplc="91F4E71A" w:tentative="1">
      <w:start w:val="1"/>
      <w:numFmt w:val="aiueoFullWidth"/>
      <w:lvlText w:val="(%2)"/>
      <w:lvlJc w:val="left"/>
      <w:pPr>
        <w:tabs>
          <w:tab w:val="num" w:pos="1560"/>
        </w:tabs>
        <w:ind w:left="1560" w:hanging="420"/>
      </w:pPr>
    </w:lvl>
    <w:lvl w:ilvl="2" w:tplc="8A682F12" w:tentative="1">
      <w:start w:val="1"/>
      <w:numFmt w:val="decimalEnclosedCircle"/>
      <w:lvlText w:val="%3"/>
      <w:lvlJc w:val="left"/>
      <w:pPr>
        <w:tabs>
          <w:tab w:val="num" w:pos="1980"/>
        </w:tabs>
        <w:ind w:left="1980" w:hanging="420"/>
      </w:pPr>
    </w:lvl>
    <w:lvl w:ilvl="3" w:tplc="2F3A3382" w:tentative="1">
      <w:start w:val="1"/>
      <w:numFmt w:val="decimal"/>
      <w:lvlText w:val="%4."/>
      <w:lvlJc w:val="left"/>
      <w:pPr>
        <w:tabs>
          <w:tab w:val="num" w:pos="2400"/>
        </w:tabs>
        <w:ind w:left="2400" w:hanging="420"/>
      </w:pPr>
    </w:lvl>
    <w:lvl w:ilvl="4" w:tplc="9474B920" w:tentative="1">
      <w:start w:val="1"/>
      <w:numFmt w:val="aiueoFullWidth"/>
      <w:lvlText w:val="(%5)"/>
      <w:lvlJc w:val="left"/>
      <w:pPr>
        <w:tabs>
          <w:tab w:val="num" w:pos="2820"/>
        </w:tabs>
        <w:ind w:left="2820" w:hanging="420"/>
      </w:pPr>
    </w:lvl>
    <w:lvl w:ilvl="5" w:tplc="807EEBE2" w:tentative="1">
      <w:start w:val="1"/>
      <w:numFmt w:val="decimalEnclosedCircle"/>
      <w:lvlText w:val="%6"/>
      <w:lvlJc w:val="left"/>
      <w:pPr>
        <w:tabs>
          <w:tab w:val="num" w:pos="3240"/>
        </w:tabs>
        <w:ind w:left="3240" w:hanging="420"/>
      </w:pPr>
    </w:lvl>
    <w:lvl w:ilvl="6" w:tplc="BFEEB756" w:tentative="1">
      <w:start w:val="1"/>
      <w:numFmt w:val="decimal"/>
      <w:lvlText w:val="%7."/>
      <w:lvlJc w:val="left"/>
      <w:pPr>
        <w:tabs>
          <w:tab w:val="num" w:pos="3660"/>
        </w:tabs>
        <w:ind w:left="3660" w:hanging="420"/>
      </w:pPr>
    </w:lvl>
    <w:lvl w:ilvl="7" w:tplc="D81C583C" w:tentative="1">
      <w:start w:val="1"/>
      <w:numFmt w:val="aiueoFullWidth"/>
      <w:lvlText w:val="(%8)"/>
      <w:lvlJc w:val="left"/>
      <w:pPr>
        <w:tabs>
          <w:tab w:val="num" w:pos="4080"/>
        </w:tabs>
        <w:ind w:left="4080" w:hanging="420"/>
      </w:pPr>
    </w:lvl>
    <w:lvl w:ilvl="8" w:tplc="8C3C85E0" w:tentative="1">
      <w:start w:val="1"/>
      <w:numFmt w:val="decimalEnclosedCircle"/>
      <w:lvlText w:val="%9"/>
      <w:lvlJc w:val="left"/>
      <w:pPr>
        <w:tabs>
          <w:tab w:val="num" w:pos="4500"/>
        </w:tabs>
        <w:ind w:left="4500" w:hanging="420"/>
      </w:pPr>
    </w:lvl>
  </w:abstractNum>
  <w:abstractNum w:abstractNumId="9" w15:restartNumberingAfterBreak="0">
    <w:nsid w:val="7D3F3AE5"/>
    <w:multiLevelType w:val="hybridMultilevel"/>
    <w:tmpl w:val="E98C41B6"/>
    <w:lvl w:ilvl="0" w:tplc="F65E0592">
      <w:start w:val="4"/>
      <w:numFmt w:val="bullet"/>
      <w:lvlText w:val="○"/>
      <w:lvlJc w:val="left"/>
      <w:pPr>
        <w:tabs>
          <w:tab w:val="num" w:pos="360"/>
        </w:tabs>
        <w:ind w:left="360" w:hanging="360"/>
      </w:pPr>
      <w:rPr>
        <w:rFonts w:ascii="ＭＳ 明朝" w:eastAsia="ＭＳ 明朝" w:hAnsi="ＭＳ 明朝" w:cs="ＭＳ 明朝" w:hint="eastAsia"/>
      </w:rPr>
    </w:lvl>
    <w:lvl w:ilvl="1" w:tplc="0956649E" w:tentative="1">
      <w:start w:val="1"/>
      <w:numFmt w:val="bullet"/>
      <w:lvlText w:val=""/>
      <w:lvlJc w:val="left"/>
      <w:pPr>
        <w:tabs>
          <w:tab w:val="num" w:pos="840"/>
        </w:tabs>
        <w:ind w:left="840" w:hanging="420"/>
      </w:pPr>
      <w:rPr>
        <w:rFonts w:ascii="Wingdings" w:hAnsi="Wingdings" w:hint="default"/>
      </w:rPr>
    </w:lvl>
    <w:lvl w:ilvl="2" w:tplc="94E8F814" w:tentative="1">
      <w:start w:val="1"/>
      <w:numFmt w:val="bullet"/>
      <w:lvlText w:val=""/>
      <w:lvlJc w:val="left"/>
      <w:pPr>
        <w:tabs>
          <w:tab w:val="num" w:pos="1260"/>
        </w:tabs>
        <w:ind w:left="1260" w:hanging="420"/>
      </w:pPr>
      <w:rPr>
        <w:rFonts w:ascii="Wingdings" w:hAnsi="Wingdings" w:hint="default"/>
      </w:rPr>
    </w:lvl>
    <w:lvl w:ilvl="3" w:tplc="D9CCE374" w:tentative="1">
      <w:start w:val="1"/>
      <w:numFmt w:val="bullet"/>
      <w:lvlText w:val=""/>
      <w:lvlJc w:val="left"/>
      <w:pPr>
        <w:tabs>
          <w:tab w:val="num" w:pos="1680"/>
        </w:tabs>
        <w:ind w:left="1680" w:hanging="420"/>
      </w:pPr>
      <w:rPr>
        <w:rFonts w:ascii="Wingdings" w:hAnsi="Wingdings" w:hint="default"/>
      </w:rPr>
    </w:lvl>
    <w:lvl w:ilvl="4" w:tplc="8D322EEC" w:tentative="1">
      <w:start w:val="1"/>
      <w:numFmt w:val="bullet"/>
      <w:lvlText w:val=""/>
      <w:lvlJc w:val="left"/>
      <w:pPr>
        <w:tabs>
          <w:tab w:val="num" w:pos="2100"/>
        </w:tabs>
        <w:ind w:left="2100" w:hanging="420"/>
      </w:pPr>
      <w:rPr>
        <w:rFonts w:ascii="Wingdings" w:hAnsi="Wingdings" w:hint="default"/>
      </w:rPr>
    </w:lvl>
    <w:lvl w:ilvl="5" w:tplc="7AE8857A" w:tentative="1">
      <w:start w:val="1"/>
      <w:numFmt w:val="bullet"/>
      <w:lvlText w:val=""/>
      <w:lvlJc w:val="left"/>
      <w:pPr>
        <w:tabs>
          <w:tab w:val="num" w:pos="2520"/>
        </w:tabs>
        <w:ind w:left="2520" w:hanging="420"/>
      </w:pPr>
      <w:rPr>
        <w:rFonts w:ascii="Wingdings" w:hAnsi="Wingdings" w:hint="default"/>
      </w:rPr>
    </w:lvl>
    <w:lvl w:ilvl="6" w:tplc="40B841BE" w:tentative="1">
      <w:start w:val="1"/>
      <w:numFmt w:val="bullet"/>
      <w:lvlText w:val=""/>
      <w:lvlJc w:val="left"/>
      <w:pPr>
        <w:tabs>
          <w:tab w:val="num" w:pos="2940"/>
        </w:tabs>
        <w:ind w:left="2940" w:hanging="420"/>
      </w:pPr>
      <w:rPr>
        <w:rFonts w:ascii="Wingdings" w:hAnsi="Wingdings" w:hint="default"/>
      </w:rPr>
    </w:lvl>
    <w:lvl w:ilvl="7" w:tplc="8B7EF308" w:tentative="1">
      <w:start w:val="1"/>
      <w:numFmt w:val="bullet"/>
      <w:lvlText w:val=""/>
      <w:lvlJc w:val="left"/>
      <w:pPr>
        <w:tabs>
          <w:tab w:val="num" w:pos="3360"/>
        </w:tabs>
        <w:ind w:left="3360" w:hanging="420"/>
      </w:pPr>
      <w:rPr>
        <w:rFonts w:ascii="Wingdings" w:hAnsi="Wingdings" w:hint="default"/>
      </w:rPr>
    </w:lvl>
    <w:lvl w:ilvl="8" w:tplc="2C089D2A"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6"/>
  </w:num>
  <w:num w:numId="4">
    <w:abstractNumId w:val="0"/>
  </w:num>
  <w:num w:numId="5">
    <w:abstractNumId w:val="9"/>
  </w:num>
  <w:num w:numId="6">
    <w:abstractNumId w:val="2"/>
  </w:num>
  <w:num w:numId="7">
    <w:abstractNumId w:val="7"/>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27"/>
  <w:drawingGridVerticalSpacing w:val="163"/>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C1"/>
    <w:rsid w:val="000309F1"/>
    <w:rsid w:val="00032F4C"/>
    <w:rsid w:val="00042A92"/>
    <w:rsid w:val="00046BE7"/>
    <w:rsid w:val="00057C0F"/>
    <w:rsid w:val="0006798E"/>
    <w:rsid w:val="000C74A5"/>
    <w:rsid w:val="001438C8"/>
    <w:rsid w:val="00165149"/>
    <w:rsid w:val="00173470"/>
    <w:rsid w:val="00177A3F"/>
    <w:rsid w:val="00196931"/>
    <w:rsid w:val="001B0E71"/>
    <w:rsid w:val="001B1BC2"/>
    <w:rsid w:val="001B22A6"/>
    <w:rsid w:val="001B47C1"/>
    <w:rsid w:val="001D4086"/>
    <w:rsid w:val="00221F57"/>
    <w:rsid w:val="002240B9"/>
    <w:rsid w:val="00234F33"/>
    <w:rsid w:val="00236479"/>
    <w:rsid w:val="0023757B"/>
    <w:rsid w:val="00255040"/>
    <w:rsid w:val="00262C95"/>
    <w:rsid w:val="002648FB"/>
    <w:rsid w:val="00270CE6"/>
    <w:rsid w:val="00297F7C"/>
    <w:rsid w:val="002B2D2F"/>
    <w:rsid w:val="002C2664"/>
    <w:rsid w:val="002C675D"/>
    <w:rsid w:val="002D0B0E"/>
    <w:rsid w:val="002E47F6"/>
    <w:rsid w:val="002F4F0D"/>
    <w:rsid w:val="00302265"/>
    <w:rsid w:val="00312CF2"/>
    <w:rsid w:val="003130F0"/>
    <w:rsid w:val="00320C34"/>
    <w:rsid w:val="00333D4E"/>
    <w:rsid w:val="003365BA"/>
    <w:rsid w:val="00351BC2"/>
    <w:rsid w:val="003849C5"/>
    <w:rsid w:val="003B1DA4"/>
    <w:rsid w:val="003B58DC"/>
    <w:rsid w:val="003E1853"/>
    <w:rsid w:val="003F5410"/>
    <w:rsid w:val="00402AED"/>
    <w:rsid w:val="00436000"/>
    <w:rsid w:val="0044171C"/>
    <w:rsid w:val="00462B9E"/>
    <w:rsid w:val="004723DA"/>
    <w:rsid w:val="004D0C29"/>
    <w:rsid w:val="005337A5"/>
    <w:rsid w:val="00545A11"/>
    <w:rsid w:val="00571C6D"/>
    <w:rsid w:val="00571D41"/>
    <w:rsid w:val="00591347"/>
    <w:rsid w:val="005B4583"/>
    <w:rsid w:val="005D3F33"/>
    <w:rsid w:val="005E16D0"/>
    <w:rsid w:val="00607F84"/>
    <w:rsid w:val="00612F0A"/>
    <w:rsid w:val="00650F33"/>
    <w:rsid w:val="00653528"/>
    <w:rsid w:val="00660FD6"/>
    <w:rsid w:val="00661C4A"/>
    <w:rsid w:val="00677574"/>
    <w:rsid w:val="00682946"/>
    <w:rsid w:val="0068717D"/>
    <w:rsid w:val="00690AA5"/>
    <w:rsid w:val="006A59F4"/>
    <w:rsid w:val="006B4D9C"/>
    <w:rsid w:val="006D775C"/>
    <w:rsid w:val="006E5883"/>
    <w:rsid w:val="006E7EE0"/>
    <w:rsid w:val="00703C53"/>
    <w:rsid w:val="007104B9"/>
    <w:rsid w:val="00720393"/>
    <w:rsid w:val="007277F7"/>
    <w:rsid w:val="0074620A"/>
    <w:rsid w:val="00750672"/>
    <w:rsid w:val="007708DB"/>
    <w:rsid w:val="00776074"/>
    <w:rsid w:val="007A3210"/>
    <w:rsid w:val="007B3B94"/>
    <w:rsid w:val="007C5EE9"/>
    <w:rsid w:val="007D5992"/>
    <w:rsid w:val="007F12C2"/>
    <w:rsid w:val="0082220B"/>
    <w:rsid w:val="008C6FA0"/>
    <w:rsid w:val="008D6155"/>
    <w:rsid w:val="00936644"/>
    <w:rsid w:val="00940E12"/>
    <w:rsid w:val="009B3BFB"/>
    <w:rsid w:val="009F7AE9"/>
    <w:rsid w:val="00A00966"/>
    <w:rsid w:val="00A24C91"/>
    <w:rsid w:val="00A37B7F"/>
    <w:rsid w:val="00A44B65"/>
    <w:rsid w:val="00A94453"/>
    <w:rsid w:val="00AA65D9"/>
    <w:rsid w:val="00AD1668"/>
    <w:rsid w:val="00AD7DC9"/>
    <w:rsid w:val="00AE026E"/>
    <w:rsid w:val="00AF3336"/>
    <w:rsid w:val="00B04543"/>
    <w:rsid w:val="00B6588E"/>
    <w:rsid w:val="00B806F5"/>
    <w:rsid w:val="00BE487F"/>
    <w:rsid w:val="00BF2062"/>
    <w:rsid w:val="00C012FD"/>
    <w:rsid w:val="00C17123"/>
    <w:rsid w:val="00C2051B"/>
    <w:rsid w:val="00C246F4"/>
    <w:rsid w:val="00C3333A"/>
    <w:rsid w:val="00C33E69"/>
    <w:rsid w:val="00C36C73"/>
    <w:rsid w:val="00C6466D"/>
    <w:rsid w:val="00C71D03"/>
    <w:rsid w:val="00C727EE"/>
    <w:rsid w:val="00C74FCD"/>
    <w:rsid w:val="00C7793E"/>
    <w:rsid w:val="00C84443"/>
    <w:rsid w:val="00C90F70"/>
    <w:rsid w:val="00C93D6C"/>
    <w:rsid w:val="00CB10F1"/>
    <w:rsid w:val="00CB2AD2"/>
    <w:rsid w:val="00CD6B0A"/>
    <w:rsid w:val="00CE7D49"/>
    <w:rsid w:val="00CF159A"/>
    <w:rsid w:val="00D1166D"/>
    <w:rsid w:val="00D12931"/>
    <w:rsid w:val="00D15124"/>
    <w:rsid w:val="00D1745D"/>
    <w:rsid w:val="00D24873"/>
    <w:rsid w:val="00D252D7"/>
    <w:rsid w:val="00D33F82"/>
    <w:rsid w:val="00D623D0"/>
    <w:rsid w:val="00D779DF"/>
    <w:rsid w:val="00D875D6"/>
    <w:rsid w:val="00DB3004"/>
    <w:rsid w:val="00DC113A"/>
    <w:rsid w:val="00DE777C"/>
    <w:rsid w:val="00E01788"/>
    <w:rsid w:val="00E06926"/>
    <w:rsid w:val="00E31BA3"/>
    <w:rsid w:val="00E64905"/>
    <w:rsid w:val="00E6694A"/>
    <w:rsid w:val="00E7248F"/>
    <w:rsid w:val="00E83C8C"/>
    <w:rsid w:val="00E90EF4"/>
    <w:rsid w:val="00EB4876"/>
    <w:rsid w:val="00EC45B2"/>
    <w:rsid w:val="00EE5D9D"/>
    <w:rsid w:val="00EF4AC4"/>
    <w:rsid w:val="00EF5395"/>
    <w:rsid w:val="00EF7CB8"/>
    <w:rsid w:val="00F008CC"/>
    <w:rsid w:val="00F05651"/>
    <w:rsid w:val="00F14702"/>
    <w:rsid w:val="00F25F9E"/>
    <w:rsid w:val="00F3101A"/>
    <w:rsid w:val="00F331C3"/>
    <w:rsid w:val="00F3602A"/>
    <w:rsid w:val="00F4675C"/>
    <w:rsid w:val="00F57F25"/>
    <w:rsid w:val="00F7082F"/>
    <w:rsid w:val="00F743EB"/>
    <w:rsid w:val="00F95CC3"/>
    <w:rsid w:val="00FA08AB"/>
    <w:rsid w:val="00FA42FA"/>
    <w:rsid w:val="00FA4768"/>
    <w:rsid w:val="00FC116F"/>
    <w:rsid w:val="00FC5CFC"/>
    <w:rsid w:val="00FD41BE"/>
    <w:rsid w:val="00FF7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12FB9D"/>
  <w15:chartTrackingRefBased/>
  <w15:docId w15:val="{7347EC50-11E2-4711-94D5-03A5A909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1" w:lineRule="exact"/>
      <w:jc w:val="both"/>
    </w:pPr>
    <w:rPr>
      <w:rFonts w:ascii="Century" w:hAnsi="Century"/>
      <w:spacing w:val="-1"/>
      <w:sz w:val="24"/>
    </w:rPr>
  </w:style>
  <w:style w:type="character" w:styleId="a4">
    <w:name w:val="Hyperlink"/>
    <w:rsid w:val="00351BC2"/>
    <w:rPr>
      <w:rFonts w:cs="Times New Roman"/>
      <w:color w:val="0000FF"/>
      <w:u w:val="single"/>
    </w:rPr>
  </w:style>
  <w:style w:type="paragraph" w:styleId="a5">
    <w:name w:val="Balloon Text"/>
    <w:basedOn w:val="a"/>
    <w:semiHidden/>
    <w:rsid w:val="00661C4A"/>
    <w:rPr>
      <w:rFonts w:ascii="Arial" w:eastAsia="ＭＳ ゴシック" w:hAnsi="Arial"/>
      <w:sz w:val="18"/>
      <w:szCs w:val="18"/>
    </w:rPr>
  </w:style>
  <w:style w:type="paragraph" w:styleId="a6">
    <w:name w:val="footer"/>
    <w:basedOn w:val="a"/>
    <w:rsid w:val="000309F1"/>
    <w:pPr>
      <w:tabs>
        <w:tab w:val="center" w:pos="4252"/>
        <w:tab w:val="right" w:pos="8504"/>
      </w:tabs>
      <w:snapToGrid w:val="0"/>
    </w:pPr>
  </w:style>
  <w:style w:type="character" w:styleId="a7">
    <w:name w:val="page number"/>
    <w:basedOn w:val="a0"/>
    <w:rsid w:val="000309F1"/>
  </w:style>
  <w:style w:type="paragraph" w:styleId="a8">
    <w:name w:val="header"/>
    <w:basedOn w:val="a"/>
    <w:rsid w:val="009F7AE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433</Words>
  <Characters>2470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○○診療所（無床）医療安全管理指針</vt:lpstr>
      <vt:lpstr>○○診療所（無床）医療安全管理指針</vt:lpstr>
    </vt:vector>
  </TitlesOfParts>
  <Company>kuga</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○○診療所（無床）医療安全管理指針</dc:title>
  <dc:subject/>
  <dc:creator>yoshioka haruki</dc:creator>
  <cp:keywords/>
  <cp:lastModifiedBy>tsukiizumi</cp:lastModifiedBy>
  <cp:revision>6</cp:revision>
  <cp:lastPrinted>2007-06-25T05:10:00Z</cp:lastPrinted>
  <dcterms:created xsi:type="dcterms:W3CDTF">2024-04-11T01:16:00Z</dcterms:created>
  <dcterms:modified xsi:type="dcterms:W3CDTF">2024-04-11T05:17:00Z</dcterms:modified>
</cp:coreProperties>
</file>